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Calibri"/>
          <w:b/>
          <w:sz w:val="26"/>
          <w:u w:val="single"/>
        </w:rPr>
      </w:pPr>
      <w:r>
        <w:rPr>
          <w:rFonts w:cs="Calibri"/>
          <w:b/>
          <w:sz w:val="26"/>
          <w:u w:val="single"/>
        </w:rPr>
        <w:t xml:space="preserve">Announcement of Admission test </w:t>
      </w:r>
    </w:p>
    <w:p>
      <w:pPr>
        <w:rPr>
          <w:rFonts w:cs="Calibri"/>
          <w:b/>
          <w:sz w:val="26"/>
          <w:u w:val="single"/>
        </w:rPr>
      </w:pPr>
      <w:r>
        <w:rPr>
          <w:rFonts w:cs="Calibri"/>
          <w:b/>
          <w:sz w:val="26"/>
          <w:u w:val="single"/>
        </w:rPr>
        <w:t>PHD EDUCATION</w:t>
      </w:r>
    </w:p>
    <w:p>
      <w:pPr>
        <w:rPr>
          <w:rFonts w:cs="Calibri"/>
          <w:highlight w:val="yellow"/>
        </w:rPr>
      </w:pPr>
      <w:r>
        <w:rPr>
          <w:rFonts w:cs="Calibri"/>
        </w:rPr>
        <w:t xml:space="preserve">Admission test for PhD will be conducted at University for 30 marks i.e. </w:t>
      </w:r>
      <w:r>
        <w:rPr>
          <w:rFonts w:cs="Calibri"/>
          <w:highlight w:val="yellow"/>
        </w:rPr>
        <w:t>15 for MCQs and 1</w:t>
      </w:r>
      <w:r>
        <w:rPr>
          <w:rFonts w:hint="default" w:cs="Calibri"/>
          <w:highlight w:val="yellow"/>
          <w:lang w:val="en-US"/>
        </w:rPr>
        <w:t>5</w:t>
      </w:r>
      <w:r>
        <w:rPr>
          <w:rFonts w:cs="Calibri"/>
          <w:highlight w:val="yellow"/>
        </w:rPr>
        <w:t xml:space="preserve"> for short answers.</w:t>
      </w:r>
    </w:p>
    <w:p>
      <w:pPr>
        <w:rPr>
          <w:rFonts w:cs="Calibri"/>
        </w:rPr>
      </w:pPr>
      <w:r>
        <w:rPr>
          <w:rFonts w:cs="Calibri"/>
        </w:rPr>
        <w:t> Test will be conducted on the basis of M.Phil Course work of relevant specialization as follows:</w:t>
      </w:r>
    </w:p>
    <w:tbl>
      <w:tblPr>
        <w:tblStyle w:val="3"/>
        <w:tblW w:w="9450" w:type="dxa"/>
        <w:tblInd w:w="378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3150"/>
        <w:gridCol w:w="360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For PhD in EPM</w:t>
            </w:r>
          </w:p>
        </w:tc>
        <w:tc>
          <w:tcPr>
            <w:tcW w:w="3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For PhD in Special Ed</w:t>
            </w:r>
          </w:p>
        </w:tc>
        <w:tc>
          <w:tcPr>
            <w:tcW w:w="3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For PhD in STE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342" w:hanging="342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       Educational Policy and Planning</w:t>
            </w:r>
          </w:p>
          <w:p>
            <w:pPr>
              <w:spacing w:after="0" w:line="240" w:lineRule="auto"/>
              <w:ind w:left="342" w:hanging="342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       Financial, HR, and Resources Management</w:t>
            </w:r>
          </w:p>
          <w:p>
            <w:pPr>
              <w:spacing w:after="0" w:line="240" w:lineRule="auto"/>
              <w:ind w:left="342" w:hanging="342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       Educational Leadership</w:t>
            </w:r>
          </w:p>
          <w:p>
            <w:pPr>
              <w:spacing w:after="0" w:line="240" w:lineRule="auto"/>
              <w:ind w:left="342" w:hanging="342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        Educational Research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 1. Assessment of special needs.</w:t>
            </w:r>
          </w:p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 Teaching strategies for special needs</w:t>
            </w:r>
          </w:p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 Adaptations in curriculum for special needs</w:t>
            </w:r>
          </w:p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 Educational Research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7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       Education Psychology</w:t>
            </w:r>
          </w:p>
          <w:p>
            <w:pPr>
              <w:spacing w:after="0" w:line="240" w:lineRule="auto"/>
              <w:ind w:left="7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       Curriculum and Instruction</w:t>
            </w:r>
          </w:p>
          <w:p>
            <w:pPr>
              <w:spacing w:after="0" w:line="240" w:lineRule="auto"/>
              <w:ind w:left="7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       Assessment and Evaluation</w:t>
            </w:r>
          </w:p>
          <w:p>
            <w:pPr>
              <w:spacing w:after="0" w:line="240" w:lineRule="auto"/>
              <w:ind w:left="7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       Educational Research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For PhD in ETE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For PhD in DNFE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For PhD in Sci Ed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Elementary Education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Education Psychology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Curriculum and Instruction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 Assessment and Evaluation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Educational Research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Literacy, Distance and Non-formal Education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ICT and Educational Technology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Assessment and Evaluation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Educational Research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Education Psychology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 Pedagogy of Science 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Assessment and Evaluation</w:t>
            </w:r>
          </w:p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      Educational Research</w:t>
            </w:r>
          </w:p>
        </w:tc>
      </w:tr>
    </w:tbl>
    <w:p>
      <w:pPr>
        <w:rPr>
          <w:rFonts w:cs="Calibri"/>
        </w:rPr>
      </w:pPr>
      <w:r>
        <w:rPr>
          <w:rFonts w:eastAsia="Times New Roman" w:cs="Calibri"/>
          <w:color w:val="500050"/>
        </w:rPr>
        <w:br w:type="textWrapping" w:clear="all"/>
      </w:r>
      <w:r>
        <w:rPr>
          <w:rFonts w:cs="Calibri"/>
        </w:rPr>
        <w:t>Interviews shall be conducted for those who achieve 70% score in the written test.</w:t>
      </w:r>
    </w:p>
    <w:p>
      <w:pPr>
        <w:rPr>
          <w:rFonts w:cs="Calibri"/>
          <w:b/>
          <w:sz w:val="26"/>
          <w:u w:val="single"/>
        </w:rPr>
      </w:pPr>
      <w:r>
        <w:rPr>
          <w:rFonts w:cs="Calibri"/>
          <w:b/>
          <w:sz w:val="26"/>
          <w:u w:val="single"/>
        </w:rPr>
        <w:t>M.PHIL EDUCATION</w:t>
      </w:r>
      <w:bookmarkStart w:id="0" w:name="_GoBack"/>
      <w:bookmarkEnd w:id="0"/>
    </w:p>
    <w:p>
      <w:pPr>
        <w:rPr>
          <w:rFonts w:cs="Calibri"/>
          <w:highlight w:val="yellow"/>
        </w:rPr>
      </w:pPr>
      <w:r>
        <w:rPr>
          <w:rFonts w:cs="Calibri"/>
          <w:highlight w:val="yellow"/>
        </w:rPr>
        <w:t xml:space="preserve">Admission test for </w:t>
      </w:r>
      <w:r>
        <w:rPr>
          <w:rFonts w:hint="default" w:cs="Calibri"/>
          <w:highlight w:val="yellow"/>
          <w:lang w:val="en-US"/>
        </w:rPr>
        <w:t>M.</w:t>
      </w:r>
      <w:r>
        <w:rPr>
          <w:rFonts w:cs="Calibri"/>
          <w:highlight w:val="yellow"/>
        </w:rPr>
        <w:t>Phil will be conducted at university for 40 marks i.e. 15 for General GRE and 25 for MCQs based on Subject</w:t>
      </w:r>
    </w:p>
    <w:p>
      <w:pPr>
        <w:rPr>
          <w:rFonts w:cs="Calibri"/>
        </w:rPr>
      </w:pPr>
      <w:r>
        <w:rPr>
          <w:rFonts w:cs="Calibri"/>
        </w:rPr>
        <w:t> Subject test will be on the basis of MA Course work of relevant specialization</w:t>
      </w:r>
    </w:p>
    <w:tbl>
      <w:tblPr>
        <w:tblStyle w:val="3"/>
        <w:tblW w:w="8880" w:type="dxa"/>
        <w:tblInd w:w="36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2"/>
        <w:gridCol w:w="47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For </w:t>
            </w:r>
            <w:r>
              <w:rPr>
                <w:rFonts w:hint="default" w:eastAsia="Times New Roman" w:cs="Calibri"/>
                <w:lang w:val="en-US"/>
              </w:rPr>
              <w:t xml:space="preserve">M.Phil </w:t>
            </w:r>
            <w:r>
              <w:rPr>
                <w:rFonts w:eastAsia="Times New Roman" w:cs="Calibri"/>
              </w:rPr>
              <w:t>in</w:t>
            </w:r>
          </w:p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Special Education</w:t>
            </w:r>
          </w:p>
        </w:tc>
        <w:tc>
          <w:tcPr>
            <w:tcW w:w="4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For </w:t>
            </w:r>
            <w:r>
              <w:rPr>
                <w:rFonts w:hint="default" w:eastAsia="Times New Roman" w:cs="Calibri"/>
                <w:lang w:val="en-US"/>
              </w:rPr>
              <w:t>M.Phil</w:t>
            </w:r>
            <w:r>
              <w:rPr>
                <w:rFonts w:eastAsia="Times New Roman" w:cs="Calibri"/>
              </w:rPr>
              <w:t xml:space="preserve"> in</w:t>
            </w:r>
          </w:p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STE, ETE,, DNFCE, SciEd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  1. Assessment of special needs.</w:t>
            </w:r>
          </w:p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 Teaching strategies for special needs</w:t>
            </w:r>
          </w:p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 Adaptations in curriculum for special needs</w:t>
            </w:r>
          </w:p>
          <w:p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 Educational Research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7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     Education Psychology</w:t>
            </w:r>
          </w:p>
          <w:p>
            <w:pPr>
              <w:spacing w:after="0" w:line="240" w:lineRule="auto"/>
              <w:ind w:left="7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   Curriculum and Instruction</w:t>
            </w:r>
          </w:p>
          <w:p>
            <w:pPr>
              <w:spacing w:after="0" w:line="240" w:lineRule="auto"/>
              <w:ind w:left="7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    Assessment and Evaluation</w:t>
            </w:r>
          </w:p>
          <w:p>
            <w:pPr>
              <w:spacing w:after="0" w:line="240" w:lineRule="auto"/>
              <w:ind w:left="7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       Educational Research</w:t>
            </w:r>
          </w:p>
        </w:tc>
      </w:tr>
    </w:tbl>
    <w:p>
      <w:pPr>
        <w:shd w:val="clear" w:color="auto" w:fill="E8EAED"/>
        <w:spacing w:after="0" w:line="79" w:lineRule="atLeast"/>
        <w:rPr>
          <w:rFonts w:eastAsia="Times New Roman" w:cs="Calibri"/>
          <w:color w:val="222222"/>
        </w:rPr>
      </w:pPr>
      <w:r>
        <w:rPr>
          <w:rFonts w:eastAsia="Times New Roman" w:cs="Calibri"/>
          <w:color w:val="222222"/>
        </w:rPr>
        <w:drawing>
          <wp:inline distT="0" distB="0" distL="0" distR="0">
            <wp:extent cx="8890" cy="8890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rPr>
          <w:rFonts w:eastAsia="Times New Roman" w:cs="Calibri"/>
          <w:color w:val="222222"/>
        </w:rPr>
      </w:pPr>
    </w:p>
    <w:p>
      <w:pPr>
        <w:rPr>
          <w:rFonts w:cs="Calibri"/>
        </w:rPr>
      </w:pPr>
      <w:r>
        <w:rPr>
          <w:rFonts w:cs="Calibri"/>
        </w:rPr>
        <w:t>Interviews shall be conducted for those who achieve 60% score in the written test.</w:t>
      </w:r>
    </w:p>
    <w:p/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cs="Calibri"/>
        <w:b/>
        <w:sz w:val="26"/>
        <w:u w:val="single"/>
      </w:rPr>
    </w:pPr>
    <w:r>
      <w:rPr>
        <w:rFonts w:cs="Calibri"/>
        <w:b/>
        <w:sz w:val="26"/>
        <w:u w:val="single"/>
      </w:rPr>
      <w:t>Allama Iqbal Open University</w:t>
    </w:r>
  </w:p>
  <w:p>
    <w:pPr>
      <w:jc w:val="center"/>
    </w:pPr>
    <w:r>
      <w:rPr>
        <w:rFonts w:cs="Calibri"/>
        <w:b/>
        <w:sz w:val="26"/>
        <w:u w:val="single"/>
      </w:rPr>
      <w:t xml:space="preserve">Faculty of Education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DF5A5"/>
    <w:multiLevelType w:val="singleLevel"/>
    <w:tmpl w:val="A5EDF5A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853BBF4"/>
    <w:multiLevelType w:val="singleLevel"/>
    <w:tmpl w:val="0853BBF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3E250453"/>
    <w:multiLevelType w:val="singleLevel"/>
    <w:tmpl w:val="3E25045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6319D"/>
    <w:rsid w:val="0086319D"/>
    <w:rsid w:val="00AF1281"/>
    <w:rsid w:val="00B91746"/>
    <w:rsid w:val="00D04ECA"/>
    <w:rsid w:val="00E91AEE"/>
    <w:rsid w:val="00F11154"/>
    <w:rsid w:val="3F6A25C5"/>
    <w:rsid w:val="654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Arial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1578</Characters>
  <Lines>13</Lines>
  <Paragraphs>3</Paragraphs>
  <TotalTime>5</TotalTime>
  <ScaleCrop>false</ScaleCrop>
  <LinksUpToDate>false</LinksUpToDate>
  <CharactersWithSpaces>1851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2021-02-02T06:31:00Z</dcterms:created>
  <dc:creator>AIOU</dc:creator>
  <cp:lastModifiedBy>AIOU</cp:lastModifiedBy>
  <cp:lastPrinted>2021-02-01T06:25:00Z</cp:lastPrinted>
  <dcterms:modified xsi:type="dcterms:W3CDTF">2021-02-02T10:25:37Z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