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E3764" w:rsidRDefault="00256968"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E3764" w:rsidRDefault="00665510" w:rsidP="003345D4">
      <w:pPr>
        <w:spacing w:after="0" w:line="240" w:lineRule="auto"/>
        <w:rPr>
          <w:rFonts w:ascii="CG Omega" w:hAnsi="CG Omega"/>
          <w:color w:val="000000" w:themeColor="text1"/>
        </w:rPr>
      </w:pPr>
      <w:r>
        <w:rPr>
          <w:rFonts w:ascii="CG Omega" w:hAnsi="CG Omega"/>
          <w:bCs/>
          <w:i/>
          <w:iCs/>
          <w:color w:val="000000" w:themeColor="text1"/>
          <w:sz w:val="28"/>
          <w:szCs w:val="28"/>
        </w:rPr>
        <w:t>Badshah Sardar</w:t>
      </w:r>
      <w:r w:rsidR="00E75ACA" w:rsidRPr="004E3764">
        <w:rPr>
          <w:rFonts w:ascii="CG Omega" w:hAnsi="CG Omega"/>
          <w:color w:val="000000" w:themeColor="text1"/>
        </w:rPr>
        <w:footnoteReference w:customMarkFollows="1" w:id="2"/>
        <w:t>*</w:t>
      </w:r>
    </w:p>
    <w:p w:rsidR="00CD41C8" w:rsidRPr="004E3764" w:rsidRDefault="00256968" w:rsidP="00582352">
      <w:pPr>
        <w:tabs>
          <w:tab w:val="left" w:pos="720"/>
        </w:tabs>
        <w:spacing w:after="0" w:line="240" w:lineRule="auto"/>
        <w:jc w:val="center"/>
        <w:rPr>
          <w:rFonts w:ascii="CG Omega" w:hAnsi="CG Omega" w:cs="Times New Roman"/>
          <w:b/>
          <w:bCs/>
          <w:color w:val="000000" w:themeColor="text1"/>
          <w:sz w:val="16"/>
          <w:szCs w:val="12"/>
        </w:rPr>
      </w:pPr>
      <w:r w:rsidRPr="00256968">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E3764">
        <w:rPr>
          <w:rFonts w:ascii="CG Omega" w:hAnsi="CG Omega" w:cs="Arial"/>
          <w:b/>
          <w:bCs/>
          <w:color w:val="000000" w:themeColor="text1"/>
        </w:rPr>
        <w:br/>
      </w:r>
    </w:p>
    <w:p w:rsidR="003A0975" w:rsidRPr="004E3764" w:rsidRDefault="00665510" w:rsidP="009E782D">
      <w:pPr>
        <w:tabs>
          <w:tab w:val="left" w:pos="720"/>
        </w:tabs>
        <w:spacing w:after="0" w:line="240" w:lineRule="auto"/>
        <w:rPr>
          <w:rFonts w:ascii="CG Omega" w:hAnsi="CG Omega" w:cs="Times New Roman"/>
          <w:b/>
          <w:bCs/>
          <w:color w:val="000000" w:themeColor="text1"/>
          <w:sz w:val="36"/>
          <w:szCs w:val="36"/>
        </w:rPr>
      </w:pPr>
      <w:r>
        <w:rPr>
          <w:rFonts w:ascii="CG Omega" w:hAnsi="CG Omega" w:cs="Times New Roman"/>
          <w:b/>
          <w:bCs/>
          <w:color w:val="000000" w:themeColor="text1"/>
          <w:sz w:val="36"/>
          <w:szCs w:val="36"/>
        </w:rPr>
        <w:t xml:space="preserve">Painted Rock Shelter in Murghazar </w:t>
      </w:r>
      <w:r w:rsidR="00180F07">
        <w:rPr>
          <w:rFonts w:ascii="CG Omega" w:hAnsi="CG Omega" w:cs="Times New Roman"/>
          <w:b/>
          <w:bCs/>
          <w:color w:val="000000" w:themeColor="text1"/>
          <w:sz w:val="36"/>
          <w:szCs w:val="36"/>
        </w:rPr>
        <w:br/>
      </w:r>
      <w:r>
        <w:rPr>
          <w:rFonts w:ascii="CG Omega" w:hAnsi="CG Omega" w:cs="Times New Roman"/>
          <w:b/>
          <w:bCs/>
          <w:color w:val="000000" w:themeColor="text1"/>
          <w:sz w:val="36"/>
          <w:szCs w:val="36"/>
        </w:rPr>
        <w:t>Sub Valley of Swat</w:t>
      </w:r>
    </w:p>
    <w:p w:rsidR="00E75ACA" w:rsidRPr="004E3764" w:rsidRDefault="00E75ACA" w:rsidP="00582352">
      <w:pPr>
        <w:tabs>
          <w:tab w:val="left" w:pos="720"/>
        </w:tabs>
        <w:spacing w:after="0" w:line="240" w:lineRule="auto"/>
        <w:rPr>
          <w:rFonts w:ascii="CG Omega" w:hAnsi="CG Omega" w:cs="Times New Roman"/>
          <w:b/>
          <w:bCs/>
          <w:color w:val="000000" w:themeColor="text1"/>
          <w:sz w:val="20"/>
          <w:szCs w:val="20"/>
        </w:rPr>
      </w:pPr>
    </w:p>
    <w:p w:rsidR="003366B1" w:rsidRDefault="003366B1" w:rsidP="001E2C26">
      <w:pPr>
        <w:pStyle w:val="BodyText"/>
        <w:tabs>
          <w:tab w:val="left" w:pos="720"/>
        </w:tabs>
        <w:rPr>
          <w:rFonts w:ascii="CG Omega" w:hAnsi="CG Omega"/>
          <w:b/>
          <w:bCs/>
          <w:color w:val="000000" w:themeColor="text1"/>
          <w:sz w:val="28"/>
          <w:szCs w:val="28"/>
        </w:rPr>
      </w:pPr>
    </w:p>
    <w:p w:rsidR="001E2C26" w:rsidRPr="005734BE" w:rsidRDefault="001E2C26" w:rsidP="001E2C26">
      <w:pPr>
        <w:pStyle w:val="BodyText"/>
        <w:tabs>
          <w:tab w:val="left" w:pos="540"/>
        </w:tabs>
        <w:rPr>
          <w:rFonts w:ascii="CG Omega" w:hAnsi="CG Omega"/>
        </w:rPr>
      </w:pPr>
      <w:r w:rsidRPr="005734BE">
        <w:rPr>
          <w:rFonts w:ascii="CG Omega" w:hAnsi="CG Omega"/>
        </w:rPr>
        <w:t>The art of painting is the expression of ideas and emotions, with the creation of certain aesthetic qualities in a two dimensions. It is an application of colour, pigment or paint to a surface. The painting shapes, lines, colours, tones and textures are used in various ways to produce sensations of volume, space, movement and light on a flat surface. These elements are combined into expressive patterns in order to represents real or supernatural phenomena, to interpret a narrative theme, or to create wholly abstract visual relationships. The artist communicates his visual message in terms of the qualities and expressive possibilities and limitations of a particular medium technique and form.</w:t>
      </w:r>
    </w:p>
    <w:p w:rsidR="008D465F" w:rsidRPr="008A0B27" w:rsidRDefault="001E2C26" w:rsidP="008A0B27">
      <w:pPr>
        <w:pStyle w:val="BodyText"/>
        <w:tabs>
          <w:tab w:val="left" w:pos="540"/>
        </w:tabs>
        <w:rPr>
          <w:rFonts w:ascii="CG Omega" w:hAnsi="CG Omega"/>
        </w:rPr>
      </w:pPr>
      <w:r>
        <w:rPr>
          <w:rFonts w:ascii="CG Omega" w:hAnsi="CG Omega"/>
        </w:rPr>
        <w:tab/>
      </w:r>
      <w:r w:rsidRPr="005734BE">
        <w:rPr>
          <w:rFonts w:ascii="CG Omega" w:hAnsi="CG Omega"/>
        </w:rPr>
        <w:t xml:space="preserve">Painting is an art which originated in prehistoric times. The Palaeolithic artist covered the surfaces of caves and rock’s shelters with richly coloured with lifelike birds and mammoths. The paintings of the Neolithic period show a trend to severe geometric designs. Paintings can be found in the caves and shelters of the nomadic hunters. </w:t>
      </w:r>
      <w:r w:rsidRPr="005734BE">
        <w:rPr>
          <w:rFonts w:ascii="CG Omega" w:hAnsi="CG Omega"/>
          <w:bCs/>
        </w:rPr>
        <w:t>Recently</w:t>
      </w:r>
      <w:r w:rsidRPr="005734BE">
        <w:rPr>
          <w:rFonts w:ascii="CG Omega" w:hAnsi="CG Omega"/>
          <w:b/>
        </w:rPr>
        <w:t xml:space="preserve"> </w:t>
      </w:r>
      <w:r w:rsidRPr="005734BE">
        <w:rPr>
          <w:rFonts w:ascii="CG Omega" w:hAnsi="CG Omega"/>
          <w:bCs/>
        </w:rPr>
        <w:t>t</w:t>
      </w:r>
      <w:r w:rsidRPr="005734BE">
        <w:rPr>
          <w:rFonts w:ascii="CG Omega" w:hAnsi="CG Omega"/>
        </w:rPr>
        <w:t xml:space="preserve">he claim of Upper Palaeolithic paintings is made in Tor Ghar area of Loralai and Sulaiman Ranges of Zhob District in  Baluchistan province  of Pakistan (Kakar 2005: 21-25). At Tor Ghar 20 rock shelters, while in Sulaiman Range 27 rock shelters of paintings were reported in said province of Pakistan. The subject matter of the paintings is fighting and hunting scenes. They represent animals and human painted in red and black on the undressed surfaces of rock-shelters. A few animals are shown in triangular form, rendering the body by two triangles at one corner. This method is typical for the Neolithic and early Bronze Age periods and is commonly used in the rock-engravings of the Upper Indus Valley (Nasim Khan 2000:2). </w:t>
      </w:r>
    </w:p>
    <w:sectPr w:rsidR="008D465F" w:rsidRPr="008A0B27" w:rsidSect="008A0B27">
      <w:headerReference w:type="even" r:id="rId8"/>
      <w:headerReference w:type="default" r:id="rId9"/>
      <w:footerReference w:type="even" r:id="rId10"/>
      <w:footerReference w:type="default" r:id="rId11"/>
      <w:endnotePr>
        <w:numFmt w:val="decimal"/>
      </w:endnotePr>
      <w:type w:val="continuous"/>
      <w:pgSz w:w="12240" w:h="15840" w:code="1"/>
      <w:pgMar w:top="180" w:right="2880" w:bottom="2340" w:left="2880" w:header="936" w:footer="3240" w:gutter="0"/>
      <w:pgNumType w:start="1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ED1" w:rsidRDefault="002D0ED1" w:rsidP="003A0975">
      <w:pPr>
        <w:spacing w:after="0" w:line="240" w:lineRule="auto"/>
      </w:pPr>
      <w:r>
        <w:separator/>
      </w:r>
    </w:p>
  </w:endnote>
  <w:endnote w:type="continuationSeparator" w:id="1">
    <w:p w:rsidR="002D0ED1" w:rsidRDefault="002D0ED1"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256968"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8A0B27">
          <w:rPr>
            <w:rFonts w:ascii="CG Omega" w:hAnsi="CG Omega"/>
            <w:noProof/>
            <w:sz w:val="22"/>
            <w:szCs w:val="22"/>
          </w:rPr>
          <w:t>126</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256968">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8A0B27">
          <w:rPr>
            <w:rFonts w:ascii="CG Omega" w:hAnsi="CG Omega"/>
            <w:noProof/>
            <w:sz w:val="22"/>
            <w:szCs w:val="22"/>
          </w:rPr>
          <w:t>139</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ED1" w:rsidRDefault="002D0ED1" w:rsidP="003A0975">
      <w:pPr>
        <w:spacing w:after="0" w:line="240" w:lineRule="auto"/>
      </w:pPr>
      <w:r>
        <w:separator/>
      </w:r>
    </w:p>
  </w:footnote>
  <w:footnote w:type="continuationSeparator" w:id="1">
    <w:p w:rsidR="002D0ED1" w:rsidRDefault="002D0ED1" w:rsidP="003A0975">
      <w:pPr>
        <w:spacing w:after="0" w:line="240" w:lineRule="auto"/>
      </w:pPr>
      <w:r>
        <w:continuationSeparator/>
      </w:r>
    </w:p>
  </w:footnote>
  <w:footnote w:id="2">
    <w:p w:rsidR="005E6C70" w:rsidRPr="00665510" w:rsidRDefault="00370D3E" w:rsidP="00665510">
      <w:pPr>
        <w:pStyle w:val="FootnoteText"/>
        <w:tabs>
          <w:tab w:val="left" w:pos="360"/>
        </w:tabs>
        <w:ind w:left="360" w:hanging="360"/>
        <w:jc w:val="both"/>
        <w:rPr>
          <w:rFonts w:ascii="CG Omega" w:hAnsi="CG Omega"/>
          <w:spacing w:val="-3"/>
        </w:rPr>
      </w:pPr>
      <w:r w:rsidRPr="00E75ACA">
        <w:t>*</w:t>
      </w:r>
      <w:r>
        <w:tab/>
      </w:r>
      <w:r w:rsidR="00665510">
        <w:rPr>
          <w:rFonts w:ascii="CG Omega" w:hAnsi="CG Omega"/>
          <w:spacing w:val="-3"/>
        </w:rPr>
        <w:t>Associate Professor, Department of Pakistan Studies, Allama Iqbal Open University, Islamabad, Pakistan</w:t>
      </w:r>
    </w:p>
    <w:p w:rsidR="00852389" w:rsidRPr="00F91386" w:rsidRDefault="00852389" w:rsidP="00543E8C">
      <w:pPr>
        <w:pStyle w:val="FootnoteText"/>
        <w:tabs>
          <w:tab w:val="left" w:pos="360"/>
        </w:tabs>
        <w:ind w:left="360" w:hanging="360"/>
        <w:jc w:val="both"/>
        <w:rPr>
          <w:spacing w:val="-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FE3D2A" w:rsidP="001A73AD">
    <w:pPr>
      <w:pStyle w:val="Header"/>
      <w:tabs>
        <w:tab w:val="clear" w:pos="4680"/>
        <w:tab w:val="right" w:pos="6480"/>
      </w:tabs>
      <w:jc w:val="right"/>
    </w:pPr>
    <w:r>
      <w:rPr>
        <w:rFonts w:ascii="CG Omega" w:hAnsi="CG Omega"/>
        <w:i/>
        <w:iCs/>
        <w:color w:val="000000"/>
        <w:sz w:val="18"/>
        <w:szCs w:val="18"/>
      </w:rPr>
      <w:t>Badshah Sardar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9">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3">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7"/>
  </w:num>
  <w:num w:numId="3">
    <w:abstractNumId w:val="9"/>
  </w:num>
  <w:num w:numId="4">
    <w:abstractNumId w:val="19"/>
  </w:num>
  <w:num w:numId="5">
    <w:abstractNumId w:val="11"/>
  </w:num>
  <w:num w:numId="6">
    <w:abstractNumId w:val="13"/>
  </w:num>
  <w:num w:numId="7">
    <w:abstractNumId w:val="8"/>
  </w:num>
  <w:num w:numId="8">
    <w:abstractNumId w:val="6"/>
  </w:num>
  <w:num w:numId="9">
    <w:abstractNumId w:val="0"/>
  </w:num>
  <w:num w:numId="10">
    <w:abstractNumId w:val="14"/>
  </w:num>
  <w:num w:numId="11">
    <w:abstractNumId w:val="18"/>
  </w:num>
  <w:num w:numId="12">
    <w:abstractNumId w:val="4"/>
  </w:num>
  <w:num w:numId="13">
    <w:abstractNumId w:val="1"/>
  </w:num>
  <w:num w:numId="14">
    <w:abstractNumId w:val="2"/>
  </w:num>
  <w:num w:numId="15">
    <w:abstractNumId w:val="15"/>
  </w:num>
  <w:num w:numId="16">
    <w:abstractNumId w:val="5"/>
  </w:num>
  <w:num w:numId="17">
    <w:abstractNumId w:val="10"/>
  </w:num>
  <w:num w:numId="18">
    <w:abstractNumId w:val="16"/>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49506"/>
  </w:hdrShapeDefaults>
  <w:footnotePr>
    <w:footnote w:id="0"/>
    <w:footnote w:id="1"/>
  </w:footnotePr>
  <w:endnotePr>
    <w:numFmt w:val="decimal"/>
    <w:endnote w:id="0"/>
    <w:endnote w:id="1"/>
  </w:endnotePr>
  <w:compat/>
  <w:rsids>
    <w:rsidRoot w:val="003A0975"/>
    <w:rsid w:val="000001AF"/>
    <w:rsid w:val="00001D8E"/>
    <w:rsid w:val="00002877"/>
    <w:rsid w:val="0000416A"/>
    <w:rsid w:val="000048B3"/>
    <w:rsid w:val="00023A4D"/>
    <w:rsid w:val="00033577"/>
    <w:rsid w:val="00046745"/>
    <w:rsid w:val="00062A0E"/>
    <w:rsid w:val="00064627"/>
    <w:rsid w:val="000731C8"/>
    <w:rsid w:val="00076CD4"/>
    <w:rsid w:val="0007710D"/>
    <w:rsid w:val="0008782B"/>
    <w:rsid w:val="000905B9"/>
    <w:rsid w:val="0009060E"/>
    <w:rsid w:val="000938C5"/>
    <w:rsid w:val="000A4F39"/>
    <w:rsid w:val="000A5359"/>
    <w:rsid w:val="000A55E8"/>
    <w:rsid w:val="000C3C43"/>
    <w:rsid w:val="000C7177"/>
    <w:rsid w:val="000D0BF0"/>
    <w:rsid w:val="000D2D02"/>
    <w:rsid w:val="000D6342"/>
    <w:rsid w:val="000E1A57"/>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0F07"/>
    <w:rsid w:val="001827FC"/>
    <w:rsid w:val="001828EE"/>
    <w:rsid w:val="0018663C"/>
    <w:rsid w:val="00195779"/>
    <w:rsid w:val="001A2358"/>
    <w:rsid w:val="001A357C"/>
    <w:rsid w:val="001A4A3F"/>
    <w:rsid w:val="001A73AD"/>
    <w:rsid w:val="001B34B1"/>
    <w:rsid w:val="001B52CD"/>
    <w:rsid w:val="001C0B17"/>
    <w:rsid w:val="001C3958"/>
    <w:rsid w:val="001D1883"/>
    <w:rsid w:val="001D7390"/>
    <w:rsid w:val="001E0613"/>
    <w:rsid w:val="001E2C26"/>
    <w:rsid w:val="001E467B"/>
    <w:rsid w:val="001E5632"/>
    <w:rsid w:val="001E56CF"/>
    <w:rsid w:val="001E7A21"/>
    <w:rsid w:val="001F265A"/>
    <w:rsid w:val="001F76B5"/>
    <w:rsid w:val="00204DF5"/>
    <w:rsid w:val="00210E89"/>
    <w:rsid w:val="00212631"/>
    <w:rsid w:val="00213195"/>
    <w:rsid w:val="002322D1"/>
    <w:rsid w:val="002459ED"/>
    <w:rsid w:val="00252D53"/>
    <w:rsid w:val="00256968"/>
    <w:rsid w:val="0025726F"/>
    <w:rsid w:val="00276A69"/>
    <w:rsid w:val="00281C53"/>
    <w:rsid w:val="00282C0C"/>
    <w:rsid w:val="00295ADF"/>
    <w:rsid w:val="002A4F63"/>
    <w:rsid w:val="002B0F8C"/>
    <w:rsid w:val="002B3377"/>
    <w:rsid w:val="002B48F0"/>
    <w:rsid w:val="002B5ECE"/>
    <w:rsid w:val="002D0ED1"/>
    <w:rsid w:val="002D590E"/>
    <w:rsid w:val="002D7749"/>
    <w:rsid w:val="002E61C4"/>
    <w:rsid w:val="002E6241"/>
    <w:rsid w:val="002F2494"/>
    <w:rsid w:val="003022B8"/>
    <w:rsid w:val="00304D4F"/>
    <w:rsid w:val="00316064"/>
    <w:rsid w:val="00316B9E"/>
    <w:rsid w:val="00322C15"/>
    <w:rsid w:val="00325597"/>
    <w:rsid w:val="00327030"/>
    <w:rsid w:val="003311AE"/>
    <w:rsid w:val="003345D4"/>
    <w:rsid w:val="00336112"/>
    <w:rsid w:val="003366B1"/>
    <w:rsid w:val="00344E47"/>
    <w:rsid w:val="00346838"/>
    <w:rsid w:val="00347783"/>
    <w:rsid w:val="003610B7"/>
    <w:rsid w:val="00370D3E"/>
    <w:rsid w:val="00373A17"/>
    <w:rsid w:val="003747A1"/>
    <w:rsid w:val="00383247"/>
    <w:rsid w:val="0038691C"/>
    <w:rsid w:val="00390021"/>
    <w:rsid w:val="003A0975"/>
    <w:rsid w:val="003B7116"/>
    <w:rsid w:val="003B7F21"/>
    <w:rsid w:val="003C6C8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AA7"/>
    <w:rsid w:val="004240A5"/>
    <w:rsid w:val="004247E8"/>
    <w:rsid w:val="004259EE"/>
    <w:rsid w:val="004311D6"/>
    <w:rsid w:val="0044491A"/>
    <w:rsid w:val="00445BF1"/>
    <w:rsid w:val="00446919"/>
    <w:rsid w:val="00451D39"/>
    <w:rsid w:val="00457B02"/>
    <w:rsid w:val="004634BF"/>
    <w:rsid w:val="00463D0F"/>
    <w:rsid w:val="00463D1C"/>
    <w:rsid w:val="004758ED"/>
    <w:rsid w:val="0047798E"/>
    <w:rsid w:val="004828B1"/>
    <w:rsid w:val="00482ED5"/>
    <w:rsid w:val="0048539B"/>
    <w:rsid w:val="004A4DB6"/>
    <w:rsid w:val="004B2890"/>
    <w:rsid w:val="004B362A"/>
    <w:rsid w:val="004B4495"/>
    <w:rsid w:val="004B6D8C"/>
    <w:rsid w:val="004C6F60"/>
    <w:rsid w:val="004C7C4F"/>
    <w:rsid w:val="004D7673"/>
    <w:rsid w:val="004D7EC4"/>
    <w:rsid w:val="004E3504"/>
    <w:rsid w:val="004E35F4"/>
    <w:rsid w:val="004E3764"/>
    <w:rsid w:val="004E67D8"/>
    <w:rsid w:val="00502928"/>
    <w:rsid w:val="00505371"/>
    <w:rsid w:val="00511A29"/>
    <w:rsid w:val="005155A1"/>
    <w:rsid w:val="00521CFB"/>
    <w:rsid w:val="00525C98"/>
    <w:rsid w:val="00542679"/>
    <w:rsid w:val="00543E8C"/>
    <w:rsid w:val="0054488F"/>
    <w:rsid w:val="00546962"/>
    <w:rsid w:val="00551A58"/>
    <w:rsid w:val="0055386F"/>
    <w:rsid w:val="00557FFD"/>
    <w:rsid w:val="00562778"/>
    <w:rsid w:val="005629FC"/>
    <w:rsid w:val="00572EDF"/>
    <w:rsid w:val="00582352"/>
    <w:rsid w:val="00583764"/>
    <w:rsid w:val="00584E31"/>
    <w:rsid w:val="005871CA"/>
    <w:rsid w:val="005A020C"/>
    <w:rsid w:val="005A19F2"/>
    <w:rsid w:val="005A26DF"/>
    <w:rsid w:val="005A3FDC"/>
    <w:rsid w:val="005B3943"/>
    <w:rsid w:val="005C3618"/>
    <w:rsid w:val="005D1FB8"/>
    <w:rsid w:val="005D7E91"/>
    <w:rsid w:val="005E1122"/>
    <w:rsid w:val="005E6C70"/>
    <w:rsid w:val="005F4A88"/>
    <w:rsid w:val="005F60EA"/>
    <w:rsid w:val="00602AD0"/>
    <w:rsid w:val="00603014"/>
    <w:rsid w:val="006034B0"/>
    <w:rsid w:val="006034ED"/>
    <w:rsid w:val="006113E4"/>
    <w:rsid w:val="00616D13"/>
    <w:rsid w:val="00617CAC"/>
    <w:rsid w:val="00623126"/>
    <w:rsid w:val="00624FB9"/>
    <w:rsid w:val="00625A91"/>
    <w:rsid w:val="006270FD"/>
    <w:rsid w:val="00630A73"/>
    <w:rsid w:val="0063130C"/>
    <w:rsid w:val="00633BA1"/>
    <w:rsid w:val="00635255"/>
    <w:rsid w:val="00635AB4"/>
    <w:rsid w:val="006378D1"/>
    <w:rsid w:val="00646817"/>
    <w:rsid w:val="006475D4"/>
    <w:rsid w:val="00647817"/>
    <w:rsid w:val="006608F0"/>
    <w:rsid w:val="00665510"/>
    <w:rsid w:val="00673496"/>
    <w:rsid w:val="0067605B"/>
    <w:rsid w:val="00684674"/>
    <w:rsid w:val="006923BD"/>
    <w:rsid w:val="00692A59"/>
    <w:rsid w:val="006A32A5"/>
    <w:rsid w:val="006A4765"/>
    <w:rsid w:val="006A4D8F"/>
    <w:rsid w:val="006C061B"/>
    <w:rsid w:val="006C5B8F"/>
    <w:rsid w:val="006C65C6"/>
    <w:rsid w:val="006C72A0"/>
    <w:rsid w:val="006C7CA1"/>
    <w:rsid w:val="006D1261"/>
    <w:rsid w:val="006E1A73"/>
    <w:rsid w:val="006F3D03"/>
    <w:rsid w:val="006F4E7C"/>
    <w:rsid w:val="006F6114"/>
    <w:rsid w:val="006F764C"/>
    <w:rsid w:val="007003F4"/>
    <w:rsid w:val="007014A4"/>
    <w:rsid w:val="00710605"/>
    <w:rsid w:val="00721A43"/>
    <w:rsid w:val="00721BB0"/>
    <w:rsid w:val="00730EF5"/>
    <w:rsid w:val="007564F3"/>
    <w:rsid w:val="00761732"/>
    <w:rsid w:val="00766922"/>
    <w:rsid w:val="00774E3C"/>
    <w:rsid w:val="00775D91"/>
    <w:rsid w:val="00782F95"/>
    <w:rsid w:val="00791BDA"/>
    <w:rsid w:val="00797D2E"/>
    <w:rsid w:val="007A0032"/>
    <w:rsid w:val="007A0577"/>
    <w:rsid w:val="007B02E3"/>
    <w:rsid w:val="007B11EC"/>
    <w:rsid w:val="007B3722"/>
    <w:rsid w:val="007C197F"/>
    <w:rsid w:val="007C7B90"/>
    <w:rsid w:val="007D4C87"/>
    <w:rsid w:val="007D7743"/>
    <w:rsid w:val="007E4C10"/>
    <w:rsid w:val="007F2C3E"/>
    <w:rsid w:val="008001E8"/>
    <w:rsid w:val="008045DA"/>
    <w:rsid w:val="00805F7A"/>
    <w:rsid w:val="00812953"/>
    <w:rsid w:val="008142C2"/>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A0B27"/>
    <w:rsid w:val="008A647E"/>
    <w:rsid w:val="008B5ED6"/>
    <w:rsid w:val="008C1126"/>
    <w:rsid w:val="008C33E8"/>
    <w:rsid w:val="008C3763"/>
    <w:rsid w:val="008D465F"/>
    <w:rsid w:val="008D4A57"/>
    <w:rsid w:val="008D5251"/>
    <w:rsid w:val="008E0A8D"/>
    <w:rsid w:val="008E2C22"/>
    <w:rsid w:val="008E2EEA"/>
    <w:rsid w:val="008F0654"/>
    <w:rsid w:val="00901CDC"/>
    <w:rsid w:val="00901D5C"/>
    <w:rsid w:val="00903AE2"/>
    <w:rsid w:val="0090766D"/>
    <w:rsid w:val="009162BE"/>
    <w:rsid w:val="00916597"/>
    <w:rsid w:val="009212BE"/>
    <w:rsid w:val="00925410"/>
    <w:rsid w:val="00933D16"/>
    <w:rsid w:val="00940488"/>
    <w:rsid w:val="00940FD6"/>
    <w:rsid w:val="0094569E"/>
    <w:rsid w:val="0095596C"/>
    <w:rsid w:val="00961992"/>
    <w:rsid w:val="00961C08"/>
    <w:rsid w:val="00977E74"/>
    <w:rsid w:val="00980203"/>
    <w:rsid w:val="00985FA8"/>
    <w:rsid w:val="00986E93"/>
    <w:rsid w:val="009908DB"/>
    <w:rsid w:val="0099246F"/>
    <w:rsid w:val="00992FAE"/>
    <w:rsid w:val="00993308"/>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31D1"/>
    <w:rsid w:val="00A135BB"/>
    <w:rsid w:val="00A14F25"/>
    <w:rsid w:val="00A20DA3"/>
    <w:rsid w:val="00A306F3"/>
    <w:rsid w:val="00A34A43"/>
    <w:rsid w:val="00A34D1A"/>
    <w:rsid w:val="00A404E4"/>
    <w:rsid w:val="00A42BD7"/>
    <w:rsid w:val="00A4757C"/>
    <w:rsid w:val="00A53132"/>
    <w:rsid w:val="00A56194"/>
    <w:rsid w:val="00A615B4"/>
    <w:rsid w:val="00A61E51"/>
    <w:rsid w:val="00A6738E"/>
    <w:rsid w:val="00A7002F"/>
    <w:rsid w:val="00A70A81"/>
    <w:rsid w:val="00A722B0"/>
    <w:rsid w:val="00A761AA"/>
    <w:rsid w:val="00A77B51"/>
    <w:rsid w:val="00A804DB"/>
    <w:rsid w:val="00A823AE"/>
    <w:rsid w:val="00AA5A93"/>
    <w:rsid w:val="00AB61E7"/>
    <w:rsid w:val="00AD2E59"/>
    <w:rsid w:val="00AD3295"/>
    <w:rsid w:val="00AD32B1"/>
    <w:rsid w:val="00AE3279"/>
    <w:rsid w:val="00AE4606"/>
    <w:rsid w:val="00AE6CC4"/>
    <w:rsid w:val="00B07198"/>
    <w:rsid w:val="00B1290D"/>
    <w:rsid w:val="00B24196"/>
    <w:rsid w:val="00B324BE"/>
    <w:rsid w:val="00B33E9F"/>
    <w:rsid w:val="00B3606A"/>
    <w:rsid w:val="00B371C1"/>
    <w:rsid w:val="00B413CB"/>
    <w:rsid w:val="00B43DDC"/>
    <w:rsid w:val="00B44A0E"/>
    <w:rsid w:val="00B56D16"/>
    <w:rsid w:val="00B603ED"/>
    <w:rsid w:val="00B7071E"/>
    <w:rsid w:val="00B70C27"/>
    <w:rsid w:val="00B749DB"/>
    <w:rsid w:val="00B80C04"/>
    <w:rsid w:val="00B93AFD"/>
    <w:rsid w:val="00B96926"/>
    <w:rsid w:val="00BA4552"/>
    <w:rsid w:val="00BC27E7"/>
    <w:rsid w:val="00BC3E3D"/>
    <w:rsid w:val="00BC545D"/>
    <w:rsid w:val="00BC5FB7"/>
    <w:rsid w:val="00BD1F60"/>
    <w:rsid w:val="00BD4EAF"/>
    <w:rsid w:val="00BE3EA3"/>
    <w:rsid w:val="00BE4042"/>
    <w:rsid w:val="00BE5498"/>
    <w:rsid w:val="00C0048C"/>
    <w:rsid w:val="00C02B76"/>
    <w:rsid w:val="00C06608"/>
    <w:rsid w:val="00C145D3"/>
    <w:rsid w:val="00C148BD"/>
    <w:rsid w:val="00C3160E"/>
    <w:rsid w:val="00C35C98"/>
    <w:rsid w:val="00C413D6"/>
    <w:rsid w:val="00C42204"/>
    <w:rsid w:val="00C43ADD"/>
    <w:rsid w:val="00C56CC8"/>
    <w:rsid w:val="00C76ADE"/>
    <w:rsid w:val="00C835DC"/>
    <w:rsid w:val="00C839DA"/>
    <w:rsid w:val="00C901D1"/>
    <w:rsid w:val="00C91D0E"/>
    <w:rsid w:val="00C97D6B"/>
    <w:rsid w:val="00CA14C0"/>
    <w:rsid w:val="00CA76C2"/>
    <w:rsid w:val="00CC1927"/>
    <w:rsid w:val="00CC4CE4"/>
    <w:rsid w:val="00CC761E"/>
    <w:rsid w:val="00CC78F6"/>
    <w:rsid w:val="00CC7B14"/>
    <w:rsid w:val="00CD0386"/>
    <w:rsid w:val="00CD19CF"/>
    <w:rsid w:val="00CD322B"/>
    <w:rsid w:val="00CD41C8"/>
    <w:rsid w:val="00CD465B"/>
    <w:rsid w:val="00CD4D5C"/>
    <w:rsid w:val="00CE1EB2"/>
    <w:rsid w:val="00CE68B9"/>
    <w:rsid w:val="00CE7101"/>
    <w:rsid w:val="00CE72AB"/>
    <w:rsid w:val="00D026BE"/>
    <w:rsid w:val="00D0379B"/>
    <w:rsid w:val="00D04AFE"/>
    <w:rsid w:val="00D05768"/>
    <w:rsid w:val="00D0624E"/>
    <w:rsid w:val="00D1115D"/>
    <w:rsid w:val="00D14C6A"/>
    <w:rsid w:val="00D17735"/>
    <w:rsid w:val="00D2139A"/>
    <w:rsid w:val="00D224D6"/>
    <w:rsid w:val="00D236F4"/>
    <w:rsid w:val="00D23E81"/>
    <w:rsid w:val="00D248FD"/>
    <w:rsid w:val="00D33CC4"/>
    <w:rsid w:val="00D342AD"/>
    <w:rsid w:val="00D6162B"/>
    <w:rsid w:val="00D629D3"/>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DF7B74"/>
    <w:rsid w:val="00E03BF6"/>
    <w:rsid w:val="00E06A9A"/>
    <w:rsid w:val="00E13074"/>
    <w:rsid w:val="00E32746"/>
    <w:rsid w:val="00E3424E"/>
    <w:rsid w:val="00E35DEC"/>
    <w:rsid w:val="00E432F5"/>
    <w:rsid w:val="00E554D5"/>
    <w:rsid w:val="00E55BF0"/>
    <w:rsid w:val="00E56ED3"/>
    <w:rsid w:val="00E75ACA"/>
    <w:rsid w:val="00E76945"/>
    <w:rsid w:val="00E77438"/>
    <w:rsid w:val="00E8190B"/>
    <w:rsid w:val="00E81C72"/>
    <w:rsid w:val="00E8721C"/>
    <w:rsid w:val="00E912A2"/>
    <w:rsid w:val="00E93DED"/>
    <w:rsid w:val="00EC624E"/>
    <w:rsid w:val="00EE08F8"/>
    <w:rsid w:val="00EE0CD1"/>
    <w:rsid w:val="00EE3B01"/>
    <w:rsid w:val="00EF641F"/>
    <w:rsid w:val="00F0213A"/>
    <w:rsid w:val="00F039AF"/>
    <w:rsid w:val="00F077E9"/>
    <w:rsid w:val="00F11BF7"/>
    <w:rsid w:val="00F11E36"/>
    <w:rsid w:val="00F22757"/>
    <w:rsid w:val="00F2449C"/>
    <w:rsid w:val="00F302BD"/>
    <w:rsid w:val="00F35289"/>
    <w:rsid w:val="00F369F2"/>
    <w:rsid w:val="00F4500F"/>
    <w:rsid w:val="00F47D92"/>
    <w:rsid w:val="00F566D7"/>
    <w:rsid w:val="00F56A7F"/>
    <w:rsid w:val="00F62582"/>
    <w:rsid w:val="00F645A8"/>
    <w:rsid w:val="00F64884"/>
    <w:rsid w:val="00F740F3"/>
    <w:rsid w:val="00F749EF"/>
    <w:rsid w:val="00F802C5"/>
    <w:rsid w:val="00F816AD"/>
    <w:rsid w:val="00F820DC"/>
    <w:rsid w:val="00F903BE"/>
    <w:rsid w:val="00F91386"/>
    <w:rsid w:val="00F92C92"/>
    <w:rsid w:val="00F93AAF"/>
    <w:rsid w:val="00F97C62"/>
    <w:rsid w:val="00F97F02"/>
    <w:rsid w:val="00FB1809"/>
    <w:rsid w:val="00FD0A9F"/>
    <w:rsid w:val="00FD7FD7"/>
    <w:rsid w:val="00FE37C5"/>
    <w:rsid w:val="00FE3D2A"/>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character" w:styleId="Strong">
    <w:name w:val="Strong"/>
    <w:basedOn w:val="DefaultParagraphFont"/>
    <w:uiPriority w:val="22"/>
    <w:qFormat/>
    <w:rsid w:val="004E376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9</cp:revision>
  <cp:lastPrinted>2016-04-07T05:37:00Z</cp:lastPrinted>
  <dcterms:created xsi:type="dcterms:W3CDTF">2016-06-07T06:10:00Z</dcterms:created>
  <dcterms:modified xsi:type="dcterms:W3CDTF">2016-08-04T05:02:00Z</dcterms:modified>
</cp:coreProperties>
</file>