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3EA" w:rsidRPr="0069440F" w:rsidRDefault="00EC61FA" w:rsidP="00C570EF">
      <w:pPr>
        <w:jc w:val="center"/>
        <w:rPr>
          <w:b/>
          <w:color w:val="000000"/>
          <w:sz w:val="36"/>
          <w:szCs w:val="36"/>
        </w:rPr>
      </w:pPr>
      <w:r w:rsidRPr="0069440F">
        <w:rPr>
          <w:b/>
          <w:color w:val="000000"/>
          <w:sz w:val="36"/>
          <w:szCs w:val="36"/>
        </w:rPr>
        <w:t>Lecturers’ perceptions of computer-based test in Nigerian Universities</w:t>
      </w:r>
    </w:p>
    <w:p w:rsidR="00DE0E6B" w:rsidRPr="0069440F" w:rsidRDefault="00DE0E6B" w:rsidP="00C570EF">
      <w:pPr>
        <w:jc w:val="center"/>
        <w:rPr>
          <w:color w:val="000000"/>
          <w:sz w:val="28"/>
        </w:rPr>
      </w:pPr>
    </w:p>
    <w:p w:rsidR="00AB53EA" w:rsidRPr="0069440F" w:rsidRDefault="00AB53EA" w:rsidP="00C570EF">
      <w:pPr>
        <w:jc w:val="center"/>
        <w:rPr>
          <w:b/>
          <w:color w:val="000000"/>
          <w:sz w:val="28"/>
        </w:rPr>
      </w:pPr>
    </w:p>
    <w:p w:rsidR="00DE0E6B" w:rsidRPr="000E0EED" w:rsidRDefault="00695C53" w:rsidP="000E0EED">
      <w:r w:rsidRPr="0069440F">
        <w:rPr>
          <w:b/>
          <w:sz w:val="28"/>
          <w:szCs w:val="28"/>
        </w:rPr>
        <w:t xml:space="preserve">                             </w:t>
      </w:r>
      <w:r w:rsidRPr="0069440F">
        <w:t xml:space="preserve">Ogunlade , Oyeronke  Olufunmilola PhD  </w:t>
      </w:r>
      <w:r w:rsidR="0069440F" w:rsidRPr="0069440F">
        <w:t>and Olafare  Festus Oladimeji</w:t>
      </w:r>
      <w:r w:rsidR="00411F7A" w:rsidRPr="0069440F">
        <w:rPr>
          <w:b/>
          <w:sz w:val="28"/>
          <w:szCs w:val="28"/>
        </w:rPr>
        <w:t xml:space="preserve">              </w:t>
      </w:r>
    </w:p>
    <w:p w:rsidR="00DE0E6B" w:rsidRPr="0069440F" w:rsidRDefault="00DE0E6B" w:rsidP="00C570EF">
      <w:pPr>
        <w:jc w:val="center"/>
        <w:rPr>
          <w:b/>
          <w:color w:val="000000"/>
          <w:sz w:val="28"/>
        </w:rPr>
      </w:pPr>
    </w:p>
    <w:p w:rsidR="00AB53EA" w:rsidRPr="0069440F" w:rsidRDefault="00DB2D8C" w:rsidP="00C570EF">
      <w:pPr>
        <w:rPr>
          <w:b/>
          <w:color w:val="000000"/>
        </w:rPr>
      </w:pPr>
      <w:r w:rsidRPr="0069440F">
        <w:rPr>
          <w:b/>
          <w:color w:val="000000"/>
        </w:rPr>
        <w:t>Abstract</w:t>
      </w:r>
    </w:p>
    <w:p w:rsidR="00AB53EA" w:rsidRPr="0069440F" w:rsidRDefault="00AB53EA" w:rsidP="00C570EF">
      <w:pPr>
        <w:spacing w:after="80"/>
        <w:jc w:val="both"/>
        <w:rPr>
          <w:i/>
        </w:rPr>
      </w:pPr>
      <w:r w:rsidRPr="0069440F">
        <w:rPr>
          <w:i/>
        </w:rPr>
        <w:t>Information and communication technology has transformed assessment through objective, verifiable, replicable and more effective ways of testing students. Some Nigerian universities have adopted computer-based test (CBT) for their courses</w:t>
      </w:r>
      <w:r w:rsidR="00655546" w:rsidRPr="0069440F">
        <w:rPr>
          <w:i/>
        </w:rPr>
        <w:t xml:space="preserve"> and </w:t>
      </w:r>
      <w:r w:rsidRPr="0069440F">
        <w:rPr>
          <w:i/>
        </w:rPr>
        <w:t>examinations. The perceptions of lecturers’ on CBT in Nigerian universities have not</w:t>
      </w:r>
      <w:r w:rsidR="00655546" w:rsidRPr="0069440F">
        <w:rPr>
          <w:i/>
        </w:rPr>
        <w:t xml:space="preserve"> really </w:t>
      </w:r>
      <w:r w:rsidRPr="0069440F">
        <w:rPr>
          <w:i/>
        </w:rPr>
        <w:t>been established and very few studies determine</w:t>
      </w:r>
      <w:r w:rsidR="001673B8" w:rsidRPr="0069440F">
        <w:rPr>
          <w:i/>
        </w:rPr>
        <w:t>d the lecturers’</w:t>
      </w:r>
      <w:r w:rsidRPr="0069440F">
        <w:rPr>
          <w:i/>
        </w:rPr>
        <w:t xml:space="preserve"> perceptions of CBT. </w:t>
      </w:r>
      <w:r w:rsidR="00655546" w:rsidRPr="0069440F">
        <w:rPr>
          <w:i/>
        </w:rPr>
        <w:t>Based on these limited studies, a study of this nature was conducted</w:t>
      </w:r>
      <w:r w:rsidR="001673B8" w:rsidRPr="0069440F">
        <w:rPr>
          <w:i/>
        </w:rPr>
        <w:t xml:space="preserve"> to investigate </w:t>
      </w:r>
      <w:r w:rsidRPr="0069440F">
        <w:rPr>
          <w:i/>
        </w:rPr>
        <w:t>perception</w:t>
      </w:r>
      <w:r w:rsidR="001673B8" w:rsidRPr="0069440F">
        <w:rPr>
          <w:i/>
        </w:rPr>
        <w:t>s of lecturers on CBT</w:t>
      </w:r>
      <w:r w:rsidRPr="0069440F">
        <w:rPr>
          <w:i/>
        </w:rPr>
        <w:t>. The objective of this study was to investigate: lecturers’ perceptions of the usefulness</w:t>
      </w:r>
      <w:r w:rsidR="001673B8" w:rsidRPr="0069440F">
        <w:rPr>
          <w:i/>
        </w:rPr>
        <w:t>;</w:t>
      </w:r>
      <w:r w:rsidRPr="0069440F">
        <w:rPr>
          <w:i/>
        </w:rPr>
        <w:t xml:space="preserve"> ease of use and credibility of CBT in Nigerian universities</w:t>
      </w:r>
      <w:r w:rsidR="001673B8" w:rsidRPr="0069440F">
        <w:rPr>
          <w:i/>
        </w:rPr>
        <w:t>.</w:t>
      </w:r>
      <w:r w:rsidRPr="0069440F">
        <w:rPr>
          <w:i/>
        </w:rPr>
        <w:t xml:space="preserve"> The study adopted survey method of descriptive research. Sample was drawn from lecturers from four Nigerian universities: Covenant University; Kogi State University; University of Ibadan; and University of Ilorin. A total of 850 lecturers represent</w:t>
      </w:r>
      <w:r w:rsidR="00655546" w:rsidRPr="0069440F">
        <w:rPr>
          <w:i/>
        </w:rPr>
        <w:t>ed</w:t>
      </w:r>
      <w:r w:rsidRPr="0069440F">
        <w:rPr>
          <w:i/>
        </w:rPr>
        <w:t xml:space="preserve"> the sample for the study. Data was analysed using percentage and mean to answer the research questions. The study revealed that lecturers had positive rating on perceived usefulness (65.1%), ease of use (65.2%), and credibility (70.2%) of CBT. The study concluded that lecturers perceived CBT as useful, easy to use and credible. The implication </w:t>
      </w:r>
      <w:r w:rsidR="00655546" w:rsidRPr="0069440F">
        <w:rPr>
          <w:i/>
        </w:rPr>
        <w:t>wa</w:t>
      </w:r>
      <w:r w:rsidRPr="0069440F">
        <w:rPr>
          <w:i/>
        </w:rPr>
        <w:t>s that the p</w:t>
      </w:r>
      <w:bookmarkStart w:id="0" w:name="_GoBack"/>
      <w:bookmarkEnd w:id="0"/>
      <w:r w:rsidRPr="0069440F">
        <w:rPr>
          <w:i/>
        </w:rPr>
        <w:t>erception of the usefulness, ease of use and credibility of CBT will lead to increase in use of CBT by lecturers in Nigerian universities. It was recommended among others that Nigerian universities should improve the efficiency of computer-based test to increase its credibility.</w:t>
      </w:r>
      <w:r w:rsidR="00655546" w:rsidRPr="0069440F">
        <w:rPr>
          <w:i/>
        </w:rPr>
        <w:t xml:space="preserve"> Lecturers should be more encouraged to constantly use CBT while conducting their tests and examinations not minding the number of students.</w:t>
      </w:r>
    </w:p>
    <w:p w:rsidR="00BA1E6C" w:rsidRPr="00723BBE" w:rsidRDefault="00AB53EA" w:rsidP="00723BBE">
      <w:pPr>
        <w:rPr>
          <w:i/>
          <w:color w:val="000000"/>
        </w:rPr>
      </w:pPr>
      <w:r w:rsidRPr="00DB2D8C">
        <w:rPr>
          <w:b/>
          <w:i/>
          <w:color w:val="000000"/>
        </w:rPr>
        <w:t xml:space="preserve">Key words: </w:t>
      </w:r>
      <w:r w:rsidRPr="00DB2D8C">
        <w:rPr>
          <w:i/>
          <w:color w:val="000000"/>
        </w:rPr>
        <w:t>Computer-based test, Credibility</w:t>
      </w:r>
      <w:r w:rsidR="00655546" w:rsidRPr="00DB2D8C">
        <w:rPr>
          <w:i/>
          <w:color w:val="000000"/>
        </w:rPr>
        <w:t>, Lecturers perceptions</w:t>
      </w:r>
      <w:r w:rsidR="00BA1E6C" w:rsidRPr="00BA1E6C">
        <w:t>.</w:t>
      </w:r>
    </w:p>
    <w:p w:rsidR="00000ECB" w:rsidRDefault="00000ECB" w:rsidP="00C570EF">
      <w:pPr>
        <w:rPr>
          <w:b/>
          <w:color w:val="000000"/>
          <w:sz w:val="28"/>
        </w:rPr>
      </w:pPr>
    </w:p>
    <w:p w:rsidR="00AB53EA" w:rsidRPr="00723BBE" w:rsidRDefault="00000ECB" w:rsidP="00C570EF">
      <w:pPr>
        <w:rPr>
          <w:b/>
          <w:color w:val="000000"/>
        </w:rPr>
      </w:pPr>
      <w:r w:rsidRPr="00723BBE">
        <w:rPr>
          <w:b/>
          <w:color w:val="000000"/>
        </w:rPr>
        <w:t>Introduction</w:t>
      </w:r>
    </w:p>
    <w:p w:rsidR="00AB53EA" w:rsidRPr="0069440F" w:rsidRDefault="00AB53EA" w:rsidP="00C570EF">
      <w:pPr>
        <w:pStyle w:val="ListParagraph"/>
        <w:spacing w:line="240" w:lineRule="auto"/>
        <w:ind w:left="0"/>
        <w:jc w:val="both"/>
        <w:rPr>
          <w:rFonts w:ascii="Times New Roman" w:hAnsi="Times New Roman"/>
          <w:sz w:val="24"/>
          <w:szCs w:val="24"/>
        </w:rPr>
      </w:pPr>
      <w:r w:rsidRPr="0069440F">
        <w:rPr>
          <w:rFonts w:ascii="Times New Roman" w:hAnsi="Times New Roman"/>
          <w:sz w:val="24"/>
          <w:szCs w:val="24"/>
        </w:rPr>
        <w:t>E</w:t>
      </w:r>
      <w:r w:rsidRPr="0069440F">
        <w:rPr>
          <w:rStyle w:val="a"/>
          <w:rFonts w:ascii="Times New Roman" w:hAnsi="Times New Roman"/>
          <w:sz w:val="24"/>
          <w:szCs w:val="24"/>
        </w:rPr>
        <w:t xml:space="preserve">ducational system has been influenced by a rapid change in technology as it is increasingly used in teaching and learning. </w:t>
      </w:r>
      <w:r w:rsidRPr="0069440F">
        <w:rPr>
          <w:rFonts w:ascii="Times New Roman" w:hAnsi="Times New Roman"/>
          <w:sz w:val="24"/>
          <w:szCs w:val="24"/>
        </w:rPr>
        <w:t xml:space="preserve">This has implications on quality of University education, as quality is believed to have been compromised by the quantity of universities. Quality is related to standard; therefore the standard of university education can only be achieved through evaluation process. The evaluation process is done through accreditation process which is used to evaluate the process of educational performance in the university. Evaluation is a way of assessing a system in order to make a declaration on the outcome of the system (Ojedele &amp; Ilusanya, 2006). </w:t>
      </w:r>
    </w:p>
    <w:p w:rsidR="0069440F" w:rsidRDefault="0069440F" w:rsidP="00C570EF">
      <w:pPr>
        <w:pStyle w:val="ListParagraph"/>
        <w:spacing w:line="240" w:lineRule="auto"/>
        <w:ind w:left="0" w:firstLine="720"/>
        <w:jc w:val="both"/>
        <w:rPr>
          <w:rFonts w:ascii="Times New Roman" w:hAnsi="Times New Roman"/>
          <w:sz w:val="24"/>
          <w:szCs w:val="24"/>
        </w:rPr>
      </w:pPr>
    </w:p>
    <w:p w:rsidR="00AB53EA" w:rsidRPr="0069440F" w:rsidRDefault="00AB53EA" w:rsidP="00C570EF">
      <w:pPr>
        <w:pStyle w:val="ListParagraph"/>
        <w:spacing w:line="240" w:lineRule="auto"/>
        <w:ind w:left="0" w:firstLine="720"/>
        <w:jc w:val="both"/>
        <w:rPr>
          <w:rFonts w:ascii="Times New Roman" w:hAnsi="Times New Roman"/>
          <w:sz w:val="24"/>
          <w:szCs w:val="24"/>
        </w:rPr>
      </w:pPr>
      <w:r w:rsidRPr="0069440F">
        <w:rPr>
          <w:rFonts w:ascii="Times New Roman" w:hAnsi="Times New Roman"/>
          <w:sz w:val="24"/>
          <w:szCs w:val="24"/>
        </w:rPr>
        <w:t xml:space="preserve">Evaluation is a qualitative description of pupil behaviour </w:t>
      </w:r>
      <w:r w:rsidRPr="0069440F">
        <w:rPr>
          <w:rFonts w:ascii="Times New Roman" w:eastAsia="Calibri" w:hAnsi="Times New Roman"/>
          <w:sz w:val="24"/>
          <w:szCs w:val="24"/>
        </w:rPr>
        <w:t>(Jim &amp; Sean, 2006)</w:t>
      </w:r>
      <w:r w:rsidRPr="0069440F">
        <w:rPr>
          <w:rFonts w:ascii="Times New Roman" w:hAnsi="Times New Roman"/>
          <w:sz w:val="24"/>
          <w:szCs w:val="24"/>
        </w:rPr>
        <w:t>. It also concerns determining the quality of the curriculum, facilities and performance of learners, using various tools. It is a systematic collection of information for use in judging the worth of a programme, product, procedure, or objective; or the potential utility of alternative approaches designed to attain specific objectives</w:t>
      </w:r>
      <w:r w:rsidRPr="0069440F">
        <w:rPr>
          <w:rFonts w:ascii="Times New Roman" w:hAnsi="Times New Roman"/>
          <w:bCs/>
          <w:sz w:val="24"/>
          <w:szCs w:val="24"/>
        </w:rPr>
        <w:t xml:space="preserve"> (Joshua, 2004)</w:t>
      </w:r>
      <w:r w:rsidRPr="0069440F">
        <w:rPr>
          <w:rFonts w:ascii="Times New Roman" w:hAnsi="Times New Roman"/>
          <w:sz w:val="24"/>
          <w:szCs w:val="24"/>
        </w:rPr>
        <w:t xml:space="preserve">. </w:t>
      </w:r>
      <w:r w:rsidRPr="0069440F">
        <w:rPr>
          <w:rFonts w:ascii="Times New Roman" w:hAnsi="Times New Roman"/>
          <w:color w:val="000000"/>
          <w:sz w:val="24"/>
          <w:szCs w:val="24"/>
        </w:rPr>
        <w:t xml:space="preserve">According to Onuka (2006), evaluation is mainly two types namely: </w:t>
      </w:r>
      <w:r w:rsidRPr="0069440F">
        <w:rPr>
          <w:rFonts w:ascii="Times New Roman" w:hAnsi="Times New Roman"/>
          <w:bCs/>
          <w:color w:val="000000"/>
          <w:sz w:val="24"/>
          <w:szCs w:val="24"/>
        </w:rPr>
        <w:t>formative and summative evaluation</w:t>
      </w:r>
      <w:r w:rsidRPr="0069440F">
        <w:rPr>
          <w:rFonts w:ascii="Times New Roman" w:hAnsi="Times New Roman"/>
          <w:color w:val="000000"/>
          <w:sz w:val="24"/>
          <w:szCs w:val="24"/>
        </w:rPr>
        <w:t xml:space="preserve">. </w:t>
      </w:r>
      <w:r w:rsidRPr="0069440F">
        <w:rPr>
          <w:rFonts w:ascii="Times New Roman" w:hAnsi="Times New Roman"/>
          <w:bCs/>
          <w:color w:val="000000"/>
          <w:sz w:val="24"/>
          <w:szCs w:val="24"/>
        </w:rPr>
        <w:t xml:space="preserve">Formative evaluation </w:t>
      </w:r>
      <w:r w:rsidRPr="0069440F">
        <w:rPr>
          <w:rFonts w:ascii="Times New Roman" w:hAnsi="Times New Roman"/>
          <w:color w:val="000000"/>
          <w:sz w:val="24"/>
          <w:szCs w:val="24"/>
        </w:rPr>
        <w:t xml:space="preserve">is undertaken during the developmental stage of a programme or during the teaching and learning process. Obemeata (2005) also concluded that it is for the purpose of guiding and assisting a </w:t>
      </w:r>
      <w:r w:rsidRPr="0069440F">
        <w:rPr>
          <w:rFonts w:ascii="Times New Roman" w:hAnsi="Times New Roman"/>
          <w:color w:val="000000"/>
          <w:sz w:val="24"/>
          <w:szCs w:val="24"/>
        </w:rPr>
        <w:lastRenderedPageBreak/>
        <w:t xml:space="preserve">programme or learning to achieve its objective. Onasanya (2005) agreed that it guides and aids development and implementation of a programme. </w:t>
      </w:r>
      <w:r w:rsidRPr="0069440F">
        <w:rPr>
          <w:rFonts w:ascii="Times New Roman" w:hAnsi="Times New Roman"/>
          <w:bCs/>
          <w:color w:val="000000"/>
          <w:sz w:val="24"/>
          <w:szCs w:val="24"/>
          <w:lang w:val="en-US"/>
        </w:rPr>
        <w:t xml:space="preserve">Summative evaluation </w:t>
      </w:r>
      <w:r w:rsidRPr="0069440F">
        <w:rPr>
          <w:rFonts w:ascii="Times New Roman" w:hAnsi="Times New Roman"/>
          <w:color w:val="000000"/>
          <w:sz w:val="24"/>
          <w:szCs w:val="24"/>
          <w:lang w:val="en-US"/>
        </w:rPr>
        <w:t>takes place at the end of a program. This was why (</w:t>
      </w:r>
      <w:r w:rsidRPr="0069440F">
        <w:rPr>
          <w:rFonts w:ascii="Times New Roman" w:hAnsi="Times New Roman"/>
          <w:color w:val="000000"/>
          <w:sz w:val="24"/>
          <w:szCs w:val="24"/>
        </w:rPr>
        <w:t>Obemeata, 2005) pointed out that</w:t>
      </w:r>
      <w:r w:rsidRPr="0069440F">
        <w:rPr>
          <w:rFonts w:ascii="Times New Roman" w:hAnsi="Times New Roman"/>
          <w:color w:val="000000"/>
          <w:sz w:val="24"/>
          <w:szCs w:val="24"/>
          <w:lang w:val="en-US"/>
        </w:rPr>
        <w:t xml:space="preserve"> the purpose of summative evaluation are to provide evidence to judge the success or otherwise of such programmes. It </w:t>
      </w:r>
      <w:r w:rsidR="007272FA" w:rsidRPr="0069440F">
        <w:rPr>
          <w:rFonts w:ascii="Times New Roman" w:hAnsi="Times New Roman"/>
          <w:color w:val="000000"/>
          <w:sz w:val="24"/>
          <w:szCs w:val="24"/>
          <w:lang w:val="en-US"/>
        </w:rPr>
        <w:t>suggests</w:t>
      </w:r>
      <w:r w:rsidRPr="0069440F">
        <w:rPr>
          <w:rFonts w:ascii="Times New Roman" w:hAnsi="Times New Roman"/>
          <w:color w:val="000000"/>
          <w:sz w:val="24"/>
          <w:szCs w:val="24"/>
          <w:lang w:val="en-US"/>
        </w:rPr>
        <w:t xml:space="preserve"> appropriate action concerning whether to continue or modify the programme. According to Onuka (2006) there are different </w:t>
      </w:r>
      <w:r w:rsidRPr="0069440F">
        <w:rPr>
          <w:rFonts w:ascii="Times New Roman" w:hAnsi="Times New Roman"/>
          <w:sz w:val="24"/>
          <w:szCs w:val="24"/>
        </w:rPr>
        <w:t xml:space="preserve">tools for evaluation out of which test is one of the most important. </w:t>
      </w:r>
    </w:p>
    <w:p w:rsidR="00AB53EA" w:rsidRPr="0069440F" w:rsidRDefault="00AB53EA" w:rsidP="00C570EF">
      <w:pPr>
        <w:pStyle w:val="ListParagraph"/>
        <w:spacing w:line="240" w:lineRule="auto"/>
        <w:ind w:left="0" w:firstLine="720"/>
        <w:jc w:val="both"/>
        <w:rPr>
          <w:rFonts w:ascii="Times New Roman" w:hAnsi="Times New Roman"/>
          <w:sz w:val="24"/>
          <w:szCs w:val="24"/>
        </w:rPr>
      </w:pPr>
      <w:r w:rsidRPr="0069440F">
        <w:rPr>
          <w:rFonts w:ascii="Times New Roman" w:hAnsi="Times New Roman"/>
          <w:color w:val="000000"/>
          <w:sz w:val="24"/>
          <w:szCs w:val="24"/>
        </w:rPr>
        <w:t xml:space="preserve">Test has to do with </w:t>
      </w:r>
      <w:r w:rsidRPr="0069440F">
        <w:rPr>
          <w:rFonts w:ascii="Times New Roman" w:hAnsi="Times New Roman"/>
          <w:sz w:val="24"/>
          <w:szCs w:val="24"/>
        </w:rPr>
        <w:t>merit and worth of the data as applied to a specific use or context. Teachers and administrators need analysis skills to effectively interpret and make value judgments about tests’ results. Tests and testing practices are often based on provision of good quality tests to test takers in a cost-effective manner, with the help of test sponsor, test developer, and test administrator (Barbara, 2002).</w:t>
      </w:r>
    </w:p>
    <w:p w:rsidR="00AB53EA" w:rsidRPr="0069440F" w:rsidRDefault="00AB53EA" w:rsidP="00C570EF">
      <w:pPr>
        <w:pStyle w:val="ListParagraph"/>
        <w:spacing w:line="240" w:lineRule="auto"/>
        <w:ind w:left="0" w:firstLine="720"/>
        <w:jc w:val="both"/>
        <w:rPr>
          <w:rFonts w:ascii="Times New Roman" w:hAnsi="Times New Roman"/>
          <w:sz w:val="24"/>
          <w:szCs w:val="24"/>
        </w:rPr>
      </w:pPr>
      <w:r w:rsidRPr="0069440F">
        <w:rPr>
          <w:rFonts w:ascii="Times New Roman" w:hAnsi="Times New Roman"/>
          <w:sz w:val="24"/>
          <w:szCs w:val="24"/>
        </w:rPr>
        <w:t>The predominant mode of testing student’s in Nigeria universities is the paper-based test. In this mode, students are assessed using paper and pen. Paper-based test in Nigeria is characterized by different form of examination malpractices such as bringing in unauthorised materials, writing on currency notes and identity cards, spying of other candidates in examination hall, substitution of answer sheets and change of examination scores or grades. Others include, impersonation, leakage of questions to students before the examination, conniving with supervisors and school authorities to cheat, body writing or tattoo in which students especially females write on hidden parts of their bodies, (Olatoye n.d).</w:t>
      </w:r>
    </w:p>
    <w:p w:rsidR="00AB53EA" w:rsidRPr="0069440F" w:rsidRDefault="00AB53EA" w:rsidP="00C570EF">
      <w:pPr>
        <w:pStyle w:val="ListParagraph"/>
        <w:spacing w:line="240" w:lineRule="auto"/>
        <w:ind w:left="0" w:firstLine="720"/>
        <w:jc w:val="both"/>
        <w:rPr>
          <w:rFonts w:ascii="Times New Roman" w:hAnsi="Times New Roman"/>
          <w:sz w:val="24"/>
          <w:szCs w:val="24"/>
        </w:rPr>
      </w:pPr>
      <w:r w:rsidRPr="0069440F">
        <w:rPr>
          <w:rFonts w:ascii="Times New Roman" w:hAnsi="Times New Roman"/>
          <w:sz w:val="24"/>
          <w:szCs w:val="24"/>
        </w:rPr>
        <w:t>The successes of transition from one test method depend on the extent and ability of testing professionals to communicate the benefits and limitations of that test method to stakeholders (Jones, 2000). The use of computers for assessment can provide several benefits for educators and test-takers. It is on this note that Oladipo (2009) concludes that Computer-Based Test (CBT) is a system which spurs development in education as well as other sectors of the economy. CBT usually assist to ensure that candidate’s identity in the examination hall is efficiently cross-checked.</w:t>
      </w:r>
      <w:r w:rsidRPr="0069440F">
        <w:rPr>
          <w:rFonts w:ascii="Times New Roman" w:eastAsia="Calibri" w:hAnsi="Times New Roman"/>
          <w:sz w:val="24"/>
          <w:szCs w:val="24"/>
        </w:rPr>
        <w:t xml:space="preserve"> Computer-based test (CBT) is an efficient way for test sponsors to provide a secure, consistent environment for certification and licensure as it also enhance students’ experience </w:t>
      </w:r>
      <w:r w:rsidRPr="0069440F">
        <w:rPr>
          <w:rFonts w:ascii="Times New Roman" w:hAnsi="Times New Roman"/>
          <w:sz w:val="24"/>
          <w:szCs w:val="24"/>
        </w:rPr>
        <w:t>(Abubakar &amp; Adebayo, 2014).</w:t>
      </w:r>
    </w:p>
    <w:p w:rsidR="00AB53EA" w:rsidRPr="0069440F" w:rsidRDefault="00AB53EA" w:rsidP="00C570EF">
      <w:pPr>
        <w:pStyle w:val="ListParagraph"/>
        <w:spacing w:line="240" w:lineRule="auto"/>
        <w:ind w:left="0" w:firstLine="720"/>
        <w:jc w:val="both"/>
        <w:rPr>
          <w:rFonts w:ascii="Times New Roman" w:hAnsi="Times New Roman"/>
          <w:b/>
          <w:sz w:val="24"/>
          <w:szCs w:val="24"/>
        </w:rPr>
      </w:pPr>
      <w:r w:rsidRPr="0069440F">
        <w:rPr>
          <w:rFonts w:ascii="Times New Roman" w:hAnsi="Times New Roman"/>
          <w:sz w:val="24"/>
          <w:szCs w:val="24"/>
        </w:rPr>
        <w:t xml:space="preserve">Computer-based testing is the use of computers to administer tests. Computer Based Test means the candidate sits in front of a computer and the questions are presented on the computer monitor and the candidate submits the answers through the use of keyboard or mouse. </w:t>
      </w:r>
      <w:r w:rsidRPr="0069440F">
        <w:rPr>
          <w:rFonts w:ascii="Times New Roman" w:eastAsia="Calibri" w:hAnsi="Times New Roman"/>
          <w:sz w:val="24"/>
          <w:szCs w:val="24"/>
        </w:rPr>
        <w:t>CBT ha</w:t>
      </w:r>
      <w:r w:rsidR="007272FA" w:rsidRPr="0069440F">
        <w:rPr>
          <w:rFonts w:ascii="Times New Roman" w:eastAsia="Calibri" w:hAnsi="Times New Roman"/>
          <w:sz w:val="24"/>
          <w:szCs w:val="24"/>
        </w:rPr>
        <w:t>d</w:t>
      </w:r>
      <w:r w:rsidRPr="0069440F">
        <w:rPr>
          <w:rFonts w:ascii="Times New Roman" w:eastAsia="Calibri" w:hAnsi="Times New Roman"/>
          <w:sz w:val="24"/>
          <w:szCs w:val="24"/>
        </w:rPr>
        <w:t xml:space="preserve"> advantages over Paper-based test, both for lecturers that give the test and for the students who participate in the test. </w:t>
      </w:r>
      <w:r w:rsidRPr="0069440F">
        <w:rPr>
          <w:rFonts w:ascii="Times New Roman" w:hAnsi="Times New Roman"/>
          <w:sz w:val="24"/>
          <w:szCs w:val="24"/>
        </w:rPr>
        <w:t>CBT allows for more accurate, secure, rapid and more controlled test administration. Administration of test on the computer helps to minimise almost entirely the use of paper printing. This could also reduce administration costs as well as environmental impact.</w:t>
      </w:r>
    </w:p>
    <w:p w:rsidR="00AB53EA" w:rsidRPr="000E0EED" w:rsidRDefault="00AB53EA" w:rsidP="00C570EF">
      <w:pPr>
        <w:pStyle w:val="Heading2"/>
        <w:rPr>
          <w:rFonts w:ascii="Times New Roman" w:hAnsi="Times New Roman" w:cs="Times New Roman"/>
          <w:color w:val="000000" w:themeColor="text1"/>
          <w:sz w:val="24"/>
          <w:szCs w:val="24"/>
        </w:rPr>
      </w:pPr>
      <w:bookmarkStart w:id="1" w:name="_Toc357683846"/>
      <w:bookmarkStart w:id="2" w:name="_Toc357684978"/>
      <w:bookmarkStart w:id="3" w:name="_Toc358094026"/>
      <w:bookmarkStart w:id="4" w:name="_Toc358789785"/>
      <w:bookmarkStart w:id="5" w:name="_Toc365050285"/>
      <w:r w:rsidRPr="000E0EED">
        <w:rPr>
          <w:rFonts w:ascii="Times New Roman" w:hAnsi="Times New Roman" w:cs="Times New Roman"/>
          <w:color w:val="000000" w:themeColor="text1"/>
          <w:sz w:val="24"/>
          <w:szCs w:val="24"/>
        </w:rPr>
        <w:t>Statement of the Problem</w:t>
      </w:r>
      <w:bookmarkEnd w:id="1"/>
      <w:bookmarkEnd w:id="2"/>
      <w:bookmarkEnd w:id="3"/>
      <w:bookmarkEnd w:id="4"/>
      <w:bookmarkEnd w:id="5"/>
    </w:p>
    <w:p w:rsidR="00AB53EA" w:rsidRPr="0069440F" w:rsidRDefault="005A3ACF" w:rsidP="00C570EF">
      <w:pPr>
        <w:pStyle w:val="ListParagraph"/>
        <w:spacing w:line="240" w:lineRule="auto"/>
        <w:ind w:left="0"/>
        <w:jc w:val="both"/>
        <w:rPr>
          <w:rFonts w:ascii="Times New Roman" w:hAnsi="Times New Roman"/>
          <w:sz w:val="24"/>
          <w:szCs w:val="24"/>
        </w:rPr>
      </w:pPr>
      <w:r w:rsidRPr="0069440F">
        <w:rPr>
          <w:rFonts w:ascii="Times New Roman" w:hAnsi="Times New Roman"/>
          <w:sz w:val="24"/>
          <w:szCs w:val="24"/>
        </w:rPr>
        <w:t xml:space="preserve">Adewale, Ajadi, and Inegbedion, (2011) carried out a research on perception of learners on electronic examinations in open and distance learning institutions using National Open University of Nigeria as a case study. Adewale et. al, (2011) reported that the difference in students’ perception is based on the reduction of examination malpractice, wide coverage of the scheme of work, students’ academic performance, and inadequate facilities. More so studies like </w:t>
      </w:r>
      <w:r w:rsidRPr="0069440F">
        <w:rPr>
          <w:rFonts w:ascii="Times New Roman" w:eastAsia="Calibri" w:hAnsi="Times New Roman"/>
          <w:sz w:val="24"/>
          <w:szCs w:val="24"/>
        </w:rPr>
        <w:t xml:space="preserve">Ricketts and Wilks (2001) investigated the appropriateness of using CBT system for teaching numeracy and statistics to the first year Biology students. They discovered that students' performance was poor when online assessment was used and students had difficulty in interacting with computer screen. Similarly, Daly and Waldron (2002) used a model for CBT </w:t>
      </w:r>
      <w:r w:rsidRPr="0069440F">
        <w:rPr>
          <w:rFonts w:ascii="Times New Roman" w:eastAsia="Calibri" w:hAnsi="Times New Roman"/>
          <w:sz w:val="24"/>
          <w:szCs w:val="24"/>
        </w:rPr>
        <w:lastRenderedPageBreak/>
        <w:t xml:space="preserve">systems to examine the factors that enable computer science students pass the programming exams despite low level skill in problem solving abilities. The Study found </w:t>
      </w:r>
      <w:r w:rsidR="007272FA" w:rsidRPr="0069440F">
        <w:rPr>
          <w:rFonts w:ascii="Times New Roman" w:eastAsia="Calibri" w:hAnsi="Times New Roman"/>
          <w:sz w:val="24"/>
          <w:szCs w:val="24"/>
        </w:rPr>
        <w:t xml:space="preserve">out that </w:t>
      </w:r>
      <w:r w:rsidRPr="0069440F">
        <w:rPr>
          <w:rFonts w:ascii="Times New Roman" w:eastAsia="Calibri" w:hAnsi="Times New Roman"/>
          <w:sz w:val="24"/>
          <w:szCs w:val="24"/>
        </w:rPr>
        <w:t xml:space="preserve">acceptance depended on their performance in their exams. </w:t>
      </w:r>
      <w:r w:rsidR="00AB53EA" w:rsidRPr="0069440F">
        <w:rPr>
          <w:rFonts w:ascii="Times New Roman" w:hAnsi="Times New Roman"/>
          <w:sz w:val="24"/>
          <w:szCs w:val="24"/>
        </w:rPr>
        <w:t xml:space="preserve">The use of computer for test administration in university education is to change the state of test administration but the integration has not yet being fully utilized in Nigerian universities. </w:t>
      </w:r>
      <w:r w:rsidR="00AB53EA" w:rsidRPr="0069440F">
        <w:rPr>
          <w:rFonts w:ascii="Times New Roman" w:eastAsia="Calibri" w:hAnsi="Times New Roman"/>
          <w:sz w:val="24"/>
          <w:szCs w:val="24"/>
        </w:rPr>
        <w:t xml:space="preserve">Most past studies </w:t>
      </w:r>
      <w:r w:rsidR="00AB53EA" w:rsidRPr="0069440F">
        <w:rPr>
          <w:rFonts w:ascii="Times New Roman" w:hAnsi="Times New Roman"/>
          <w:sz w:val="24"/>
          <w:szCs w:val="24"/>
        </w:rPr>
        <w:t xml:space="preserve">on Computer-Based Test in Nigeria universities e.g (Raji &amp; Jolayemi 2010; Tella &amp; Bashorun 2011) </w:t>
      </w:r>
      <w:r w:rsidR="00AB53EA" w:rsidRPr="0069440F">
        <w:rPr>
          <w:rFonts w:ascii="Times New Roman" w:eastAsia="Calibri" w:hAnsi="Times New Roman"/>
          <w:sz w:val="24"/>
          <w:szCs w:val="24"/>
        </w:rPr>
        <w:t xml:space="preserve">have considered </w:t>
      </w:r>
      <w:r w:rsidR="007272FA" w:rsidRPr="0069440F">
        <w:rPr>
          <w:rFonts w:ascii="Times New Roman" w:eastAsia="Calibri" w:hAnsi="Times New Roman"/>
          <w:sz w:val="24"/>
          <w:szCs w:val="24"/>
        </w:rPr>
        <w:t>lecturers</w:t>
      </w:r>
      <w:r w:rsidR="00AB53EA" w:rsidRPr="0069440F">
        <w:rPr>
          <w:rFonts w:ascii="Times New Roman" w:eastAsia="Calibri" w:hAnsi="Times New Roman"/>
          <w:sz w:val="24"/>
          <w:szCs w:val="24"/>
        </w:rPr>
        <w:t xml:space="preserve"> attitudes towards computer-based test and effectiveness of </w:t>
      </w:r>
      <w:r w:rsidR="00AB53EA" w:rsidRPr="0069440F">
        <w:rPr>
          <w:rFonts w:ascii="Times New Roman" w:hAnsi="Times New Roman"/>
          <w:sz w:val="24"/>
          <w:szCs w:val="24"/>
        </w:rPr>
        <w:t xml:space="preserve">Computer-Based Test on students’ academic performance. However, </w:t>
      </w:r>
      <w:r w:rsidRPr="0069440F">
        <w:rPr>
          <w:rFonts w:ascii="Times New Roman" w:hAnsi="Times New Roman"/>
          <w:sz w:val="24"/>
          <w:szCs w:val="24"/>
        </w:rPr>
        <w:t>o</w:t>
      </w:r>
      <w:r w:rsidR="00AB53EA" w:rsidRPr="0069440F">
        <w:rPr>
          <w:rFonts w:ascii="Times New Roman" w:hAnsi="Times New Roman"/>
          <w:sz w:val="24"/>
          <w:szCs w:val="24"/>
        </w:rPr>
        <w:t>nly few researchers had determine</w:t>
      </w:r>
      <w:r w:rsidR="007272FA" w:rsidRPr="0069440F">
        <w:rPr>
          <w:rFonts w:ascii="Times New Roman" w:hAnsi="Times New Roman"/>
          <w:sz w:val="24"/>
          <w:szCs w:val="24"/>
        </w:rPr>
        <w:t>d</w:t>
      </w:r>
      <w:r w:rsidR="00AB53EA" w:rsidRPr="0069440F">
        <w:rPr>
          <w:rFonts w:ascii="Times New Roman" w:hAnsi="Times New Roman"/>
          <w:sz w:val="24"/>
          <w:szCs w:val="24"/>
        </w:rPr>
        <w:t xml:space="preserve"> </w:t>
      </w:r>
      <w:r w:rsidR="007272FA" w:rsidRPr="0069440F">
        <w:rPr>
          <w:rFonts w:ascii="Times New Roman" w:hAnsi="Times New Roman"/>
          <w:sz w:val="24"/>
          <w:szCs w:val="24"/>
        </w:rPr>
        <w:t>lecturers perceptions</w:t>
      </w:r>
      <w:r w:rsidR="00AB53EA" w:rsidRPr="0069440F">
        <w:rPr>
          <w:rFonts w:ascii="Times New Roman" w:hAnsi="Times New Roman"/>
          <w:sz w:val="24"/>
          <w:szCs w:val="24"/>
        </w:rPr>
        <w:t xml:space="preserve"> of CBT (e.g </w:t>
      </w:r>
      <w:r w:rsidR="00AB53EA" w:rsidRPr="0069440F">
        <w:rPr>
          <w:rFonts w:ascii="Times New Roman" w:eastAsia="Calibri" w:hAnsi="Times New Roman"/>
          <w:sz w:val="24"/>
          <w:szCs w:val="24"/>
        </w:rPr>
        <w:t>Nurcan 2010, Terzis &amp;</w:t>
      </w:r>
      <w:r w:rsidR="00AB53EA" w:rsidRPr="0069440F">
        <w:rPr>
          <w:rFonts w:ascii="Times New Roman" w:hAnsi="Times New Roman"/>
          <w:sz w:val="24"/>
          <w:szCs w:val="24"/>
        </w:rPr>
        <w:t xml:space="preserve"> Economides</w:t>
      </w:r>
      <w:r w:rsidR="00AB53EA" w:rsidRPr="0069440F">
        <w:rPr>
          <w:rFonts w:ascii="Times New Roman" w:eastAsia="Calibri" w:hAnsi="Times New Roman"/>
          <w:sz w:val="24"/>
          <w:szCs w:val="24"/>
        </w:rPr>
        <w:t xml:space="preserve"> 2011, </w:t>
      </w:r>
      <w:r w:rsidR="00AB53EA" w:rsidRPr="0069440F">
        <w:rPr>
          <w:rFonts w:ascii="Times New Roman" w:eastAsia="Calibri" w:hAnsi="Times New Roman"/>
          <w:bCs/>
          <w:sz w:val="24"/>
          <w:szCs w:val="24"/>
        </w:rPr>
        <w:t>JImoh, Yussuff, Akanmu, Enikuomehin, &amp; Salman, 2013) but t</w:t>
      </w:r>
      <w:r w:rsidR="00AB53EA" w:rsidRPr="0069440F">
        <w:rPr>
          <w:rFonts w:ascii="Times New Roman" w:eastAsia="Calibri" w:hAnsi="Times New Roman"/>
          <w:sz w:val="24"/>
          <w:szCs w:val="24"/>
        </w:rPr>
        <w:t xml:space="preserve">he researchers in their studies did not create valuable insights into the </w:t>
      </w:r>
      <w:r w:rsidR="00AB53EA" w:rsidRPr="0069440F">
        <w:rPr>
          <w:rFonts w:ascii="Times New Roman" w:hAnsi="Times New Roman"/>
          <w:sz w:val="24"/>
          <w:szCs w:val="24"/>
        </w:rPr>
        <w:t>lecturers perceptions of CBT.</w:t>
      </w:r>
      <w:r w:rsidR="007272FA" w:rsidRPr="0069440F">
        <w:rPr>
          <w:rFonts w:ascii="Times New Roman" w:hAnsi="Times New Roman"/>
          <w:sz w:val="24"/>
          <w:szCs w:val="24"/>
        </w:rPr>
        <w:t xml:space="preserve"> Majority of the studies</w:t>
      </w:r>
      <w:r w:rsidR="005A0F3C" w:rsidRPr="0069440F">
        <w:rPr>
          <w:rFonts w:ascii="Times New Roman" w:hAnsi="Times New Roman"/>
          <w:sz w:val="24"/>
          <w:szCs w:val="24"/>
        </w:rPr>
        <w:t xml:space="preserve"> dealt with students, thus this study investigates lecturers perceptions of computer-based test in Nigerian universities.</w:t>
      </w:r>
      <w:r w:rsidR="00AB53EA" w:rsidRPr="0069440F">
        <w:rPr>
          <w:rFonts w:ascii="Times New Roman" w:hAnsi="Times New Roman"/>
          <w:sz w:val="24"/>
          <w:szCs w:val="24"/>
        </w:rPr>
        <w:t xml:space="preserve"> </w:t>
      </w:r>
    </w:p>
    <w:p w:rsidR="00AB53EA" w:rsidRPr="000E0EED" w:rsidRDefault="00AB53EA" w:rsidP="00C570EF">
      <w:pPr>
        <w:jc w:val="both"/>
        <w:rPr>
          <w:b/>
        </w:rPr>
      </w:pPr>
      <w:r w:rsidRPr="000E0EED">
        <w:rPr>
          <w:b/>
        </w:rPr>
        <w:t>Review of Literatures</w:t>
      </w:r>
    </w:p>
    <w:p w:rsidR="005A0F3C" w:rsidRPr="0069440F" w:rsidRDefault="005A0F3C" w:rsidP="00C570EF">
      <w:pPr>
        <w:jc w:val="both"/>
      </w:pPr>
      <w:r w:rsidRPr="0069440F">
        <w:t>Literatures related to the study are reviewed as follows</w:t>
      </w:r>
    </w:p>
    <w:p w:rsidR="00AB53EA" w:rsidRPr="00DB2D8C" w:rsidRDefault="00AB53EA" w:rsidP="00C570EF">
      <w:pPr>
        <w:pStyle w:val="Heading2"/>
        <w:rPr>
          <w:rFonts w:ascii="Times New Roman" w:hAnsi="Times New Roman" w:cs="Times New Roman"/>
          <w:color w:val="000000" w:themeColor="text1"/>
          <w:sz w:val="24"/>
          <w:szCs w:val="24"/>
        </w:rPr>
      </w:pPr>
      <w:bookmarkStart w:id="6" w:name="_Toc357684988"/>
      <w:bookmarkStart w:id="7" w:name="_Toc358094036"/>
      <w:bookmarkStart w:id="8" w:name="_Toc358789795"/>
      <w:bookmarkStart w:id="9" w:name="_Toc365050295"/>
      <w:r w:rsidRPr="00DB2D8C">
        <w:rPr>
          <w:rFonts w:ascii="Times New Roman" w:hAnsi="Times New Roman" w:cs="Times New Roman"/>
          <w:color w:val="000000" w:themeColor="text1"/>
          <w:sz w:val="24"/>
          <w:szCs w:val="24"/>
        </w:rPr>
        <w:t>Computer-Based Tests</w:t>
      </w:r>
      <w:bookmarkEnd w:id="6"/>
      <w:bookmarkEnd w:id="7"/>
      <w:bookmarkEnd w:id="8"/>
      <w:bookmarkEnd w:id="9"/>
    </w:p>
    <w:p w:rsidR="00AB53EA" w:rsidRPr="0069440F" w:rsidRDefault="00AB53EA" w:rsidP="00C570EF">
      <w:pPr>
        <w:pStyle w:val="ListParagraph"/>
        <w:spacing w:line="240" w:lineRule="auto"/>
        <w:ind w:left="0" w:firstLine="720"/>
        <w:jc w:val="both"/>
        <w:rPr>
          <w:rFonts w:ascii="Times New Roman" w:hAnsi="Times New Roman"/>
          <w:sz w:val="28"/>
          <w:szCs w:val="28"/>
        </w:rPr>
      </w:pPr>
    </w:p>
    <w:p w:rsidR="00AB53EA" w:rsidRPr="0069440F" w:rsidRDefault="00AB53EA" w:rsidP="00C570EF">
      <w:pPr>
        <w:pStyle w:val="ListParagraph"/>
        <w:spacing w:line="240" w:lineRule="auto"/>
        <w:ind w:left="0" w:firstLine="720"/>
        <w:jc w:val="both"/>
        <w:rPr>
          <w:rFonts w:ascii="Times New Roman" w:hAnsi="Times New Roman"/>
          <w:sz w:val="24"/>
          <w:szCs w:val="24"/>
        </w:rPr>
      </w:pPr>
      <w:r w:rsidRPr="0069440F">
        <w:rPr>
          <w:rFonts w:ascii="Times New Roman" w:hAnsi="Times New Roman"/>
          <w:sz w:val="24"/>
          <w:szCs w:val="24"/>
        </w:rPr>
        <w:t xml:space="preserve">Computer-Based Test is a way of conducting examinations with the use of computer as a medium. </w:t>
      </w:r>
      <w:r w:rsidRPr="0069440F">
        <w:rPr>
          <w:rFonts w:ascii="Times New Roman" w:hAnsi="Times New Roman"/>
          <w:color w:val="231F20"/>
          <w:sz w:val="24"/>
          <w:szCs w:val="24"/>
        </w:rPr>
        <w:t>C</w:t>
      </w:r>
      <w:r w:rsidRPr="0069440F">
        <w:rPr>
          <w:rFonts w:ascii="Times New Roman" w:hAnsi="Times New Roman"/>
          <w:sz w:val="24"/>
          <w:szCs w:val="24"/>
        </w:rPr>
        <w:t>omputer-Based</w:t>
      </w:r>
      <w:r w:rsidRPr="0069440F">
        <w:rPr>
          <w:rStyle w:val="Strong"/>
          <w:rFonts w:ascii="Times New Roman" w:eastAsia="Calibri" w:hAnsi="Times New Roman"/>
          <w:sz w:val="24"/>
          <w:szCs w:val="24"/>
        </w:rPr>
        <w:t xml:space="preserve"> t</w:t>
      </w:r>
      <w:r w:rsidRPr="0069440F">
        <w:rPr>
          <w:rFonts w:ascii="Times New Roman" w:hAnsi="Times New Roman"/>
          <w:sz w:val="24"/>
          <w:szCs w:val="24"/>
        </w:rPr>
        <w:t xml:space="preserve">est is a test that can be used in a supervised or non-supervised environment. </w:t>
      </w:r>
      <w:r w:rsidRPr="0069440F">
        <w:rPr>
          <w:rFonts w:ascii="Times New Roman" w:eastAsia="Calibri" w:hAnsi="Times New Roman"/>
          <w:sz w:val="24"/>
          <w:szCs w:val="24"/>
        </w:rPr>
        <w:t>McConnell &amp; Schoenfeld-Tachner (2001)</w:t>
      </w:r>
      <w:r w:rsidRPr="0069440F">
        <w:rPr>
          <w:rFonts w:ascii="Times New Roman" w:eastAsia="Calibri" w:hAnsi="Times New Roman"/>
          <w:sz w:val="20"/>
          <w:szCs w:val="20"/>
        </w:rPr>
        <w:t xml:space="preserve"> </w:t>
      </w:r>
      <w:r w:rsidRPr="0069440F">
        <w:rPr>
          <w:rFonts w:ascii="Times New Roman" w:hAnsi="Times New Roman"/>
          <w:sz w:val="24"/>
          <w:szCs w:val="24"/>
        </w:rPr>
        <w:t>viewed computer-based test as a way to increasingly provide a quick method of marking summative assessments for large groups of students. Computer-based test is the logical extension of computer enhanced learning.</w:t>
      </w:r>
    </w:p>
    <w:p w:rsidR="00AB53EA" w:rsidRPr="0069440F" w:rsidRDefault="00AB53EA" w:rsidP="00C570EF">
      <w:pPr>
        <w:pStyle w:val="ListParagraph"/>
        <w:spacing w:line="240" w:lineRule="auto"/>
        <w:ind w:left="0" w:firstLine="720"/>
        <w:jc w:val="both"/>
        <w:rPr>
          <w:rFonts w:ascii="Times New Roman" w:hAnsi="Times New Roman"/>
          <w:sz w:val="24"/>
          <w:szCs w:val="24"/>
        </w:rPr>
      </w:pPr>
      <w:r w:rsidRPr="0069440F">
        <w:rPr>
          <w:rFonts w:ascii="Times New Roman" w:hAnsi="Times New Roman"/>
          <w:sz w:val="24"/>
          <w:szCs w:val="24"/>
        </w:rPr>
        <w:t xml:space="preserve">The uses of computers are well known and apparent in teaching and learning process, but its integration to testing in education has not been fully utilized (Raikes &amp; Harding, 2003). With the development of technologies, computer has evolved as a tool that can improve the accuracy and efficiency of tests. Computers have transformed the way testing is being conducted over the years and computers have been used to administer examinations since the 1970s (Liao &amp; Ho, 2010). As computers become increasingly available in educational settings; teachers make use of it to administer tests (Trotter, 2001). Computer-based test helps to develop new assessment methods by combining flexible technical possibilities with elaborated understanding of how to assess various forms and levels of knowledge. </w:t>
      </w:r>
    </w:p>
    <w:p w:rsidR="00AB53EA" w:rsidRPr="0069440F" w:rsidDel="000B1979" w:rsidRDefault="00AB53EA" w:rsidP="00C570EF">
      <w:pPr>
        <w:pStyle w:val="ListParagraph"/>
        <w:spacing w:line="240" w:lineRule="auto"/>
        <w:ind w:left="0" w:firstLine="720"/>
        <w:jc w:val="both"/>
        <w:rPr>
          <w:rFonts w:ascii="Times New Roman" w:hAnsi="Times New Roman"/>
          <w:sz w:val="24"/>
          <w:szCs w:val="24"/>
        </w:rPr>
      </w:pPr>
      <w:r w:rsidRPr="0069440F">
        <w:rPr>
          <w:rFonts w:ascii="Times New Roman" w:hAnsi="Times New Roman"/>
          <w:sz w:val="24"/>
          <w:szCs w:val="24"/>
        </w:rPr>
        <w:t>CBT allows students to check their own progress through self-assessment. It is use for testing lower-order skills (such as knowledge, understanding and application) and higher-order skills so as to improve students' analysis, synthesis and evaluation skills. Computer-based</w:t>
      </w:r>
      <w:r w:rsidRPr="0069440F">
        <w:rPr>
          <w:rStyle w:val="Strong"/>
          <w:rFonts w:ascii="Times New Roman" w:eastAsia="Calibri" w:hAnsi="Times New Roman"/>
          <w:sz w:val="24"/>
          <w:szCs w:val="24"/>
        </w:rPr>
        <w:t xml:space="preserve"> t</w:t>
      </w:r>
      <w:r w:rsidRPr="0069440F">
        <w:rPr>
          <w:rFonts w:ascii="Times New Roman" w:hAnsi="Times New Roman"/>
          <w:sz w:val="24"/>
          <w:szCs w:val="24"/>
        </w:rPr>
        <w:t xml:space="preserve">est </w:t>
      </w:r>
      <w:r w:rsidRPr="0069440F">
        <w:rPr>
          <w:rStyle w:val="Strong"/>
          <w:rFonts w:ascii="Times New Roman" w:eastAsia="Calibri" w:hAnsi="Times New Roman"/>
          <w:b w:val="0"/>
          <w:sz w:val="24"/>
          <w:szCs w:val="24"/>
        </w:rPr>
        <w:t>automate a very time consuming task</w:t>
      </w:r>
      <w:r w:rsidRPr="0069440F">
        <w:rPr>
          <w:rFonts w:ascii="Times New Roman" w:hAnsi="Times New Roman"/>
          <w:b/>
          <w:sz w:val="24"/>
          <w:szCs w:val="24"/>
        </w:rPr>
        <w:t>,</w:t>
      </w:r>
      <w:r w:rsidRPr="0069440F">
        <w:rPr>
          <w:rFonts w:ascii="Times New Roman" w:hAnsi="Times New Roman"/>
          <w:sz w:val="24"/>
          <w:szCs w:val="24"/>
        </w:rPr>
        <w:t xml:space="preserve"> marking and monitoring progress. Computer-Based test enables easier control and editing of exam items, gives room for better incorporation of testing into the learning environment using specific feedback. The use of computer-based test combines advantages with respect to content (integration of other media, favourable presentation of pictures, and possibility of other examination formats) with rapid data analysis (Hochlehnert, Brass, Moeltner &amp; Juenger, 2011).</w:t>
      </w:r>
    </w:p>
    <w:p w:rsidR="00AB53EA" w:rsidRPr="0069440F" w:rsidRDefault="00AB53EA" w:rsidP="00C570EF">
      <w:pPr>
        <w:pStyle w:val="ListParagraph"/>
        <w:spacing w:line="240" w:lineRule="auto"/>
        <w:ind w:left="0"/>
        <w:jc w:val="both"/>
        <w:rPr>
          <w:rFonts w:ascii="Times New Roman" w:hAnsi="Times New Roman"/>
          <w:sz w:val="24"/>
          <w:szCs w:val="24"/>
        </w:rPr>
      </w:pPr>
      <w:r w:rsidRPr="0069440F">
        <w:rPr>
          <w:rFonts w:ascii="Times New Roman" w:hAnsi="Times New Roman"/>
          <w:sz w:val="24"/>
          <w:szCs w:val="24"/>
        </w:rPr>
        <w:tab/>
        <w:t xml:space="preserve">The advantages of CBT are listed below: </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Saves time and manpower for the test administration</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Faster and more controlled test revision process</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Fewer response interpretation errors (reading, decoding)</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Convenience of individualized administration at requested date and location</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Improved test security due to electronic transmission and encryption</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lastRenderedPageBreak/>
        <w:t>− Improved translation and localization with universal availability of content</w:t>
      </w:r>
      <w:r w:rsidR="005A0F3C" w:rsidRPr="0069440F">
        <w:rPr>
          <w:rFonts w:ascii="Times New Roman" w:hAnsi="Times New Roman"/>
          <w:sz w:val="24"/>
          <w:szCs w:val="24"/>
        </w:rPr>
        <w:t xml:space="preserve"> (</w:t>
      </w:r>
      <w:r w:rsidR="005A0F3C" w:rsidRPr="0069440F">
        <w:rPr>
          <w:rFonts w:ascii="Times New Roman" w:eastAsia="Calibri" w:hAnsi="Times New Roman"/>
        </w:rPr>
        <w:t>Bodmann &amp;</w:t>
      </w:r>
      <w:r w:rsidRPr="0069440F">
        <w:rPr>
          <w:rFonts w:ascii="Times New Roman" w:eastAsia="Calibri" w:hAnsi="Times New Roman"/>
        </w:rPr>
        <w:t xml:space="preserve"> Robinson</w:t>
      </w:r>
      <w:r w:rsidR="005A0F3C" w:rsidRPr="0069440F">
        <w:rPr>
          <w:rFonts w:ascii="Times New Roman" w:eastAsia="Calibri" w:hAnsi="Times New Roman"/>
        </w:rPr>
        <w:t>,</w:t>
      </w:r>
      <w:r w:rsidRPr="0069440F">
        <w:rPr>
          <w:rFonts w:ascii="Times New Roman" w:eastAsia="Calibri" w:hAnsi="Times New Roman"/>
        </w:rPr>
        <w:t xml:space="preserve"> 2004</w:t>
      </w:r>
      <w:r w:rsidR="005A0F3C" w:rsidRPr="0069440F">
        <w:rPr>
          <w:rFonts w:ascii="Times New Roman" w:eastAsia="Calibri" w:hAnsi="Times New Roman"/>
        </w:rPr>
        <w:t>;</w:t>
      </w:r>
      <w:r w:rsidRPr="0069440F">
        <w:rPr>
          <w:rFonts w:ascii="Times New Roman" w:eastAsia="Calibri" w:hAnsi="Times New Roman"/>
        </w:rPr>
        <w:t xml:space="preserve"> </w:t>
      </w:r>
      <w:r w:rsidRPr="0069440F">
        <w:rPr>
          <w:rFonts w:ascii="Times New Roman" w:hAnsi="Times New Roman"/>
        </w:rPr>
        <w:t>Alabi, Issa &amp; Oyekunle</w:t>
      </w:r>
      <w:r w:rsidR="005A0F3C" w:rsidRPr="0069440F">
        <w:rPr>
          <w:rFonts w:ascii="Times New Roman" w:hAnsi="Times New Roman"/>
        </w:rPr>
        <w:t>,</w:t>
      </w:r>
      <w:r w:rsidRPr="0069440F">
        <w:rPr>
          <w:rFonts w:ascii="Times New Roman" w:hAnsi="Times New Roman"/>
        </w:rPr>
        <w:t xml:space="preserve"> 2012) </w:t>
      </w:r>
    </w:p>
    <w:p w:rsidR="00AB53EA" w:rsidRPr="0069440F" w:rsidRDefault="00AB53EA" w:rsidP="00C570EF">
      <w:pPr>
        <w:ind w:firstLine="720"/>
        <w:jc w:val="both"/>
      </w:pPr>
      <w:r w:rsidRPr="0069440F">
        <w:rPr>
          <w:rFonts w:eastAsia="Calibri"/>
        </w:rPr>
        <w:t xml:space="preserve">Apart from the advantages that CBT has, </w:t>
      </w:r>
      <w:r w:rsidR="005A0F3C" w:rsidRPr="0069440F">
        <w:rPr>
          <w:rFonts w:eastAsia="Calibri"/>
        </w:rPr>
        <w:t>there are some challenges in it</w:t>
      </w:r>
      <w:r w:rsidR="00CC4C0F" w:rsidRPr="0069440F">
        <w:rPr>
          <w:rFonts w:eastAsia="Calibri"/>
        </w:rPr>
        <w:t xml:space="preserve"> use</w:t>
      </w:r>
      <w:r w:rsidRPr="0069440F">
        <w:rPr>
          <w:rFonts w:eastAsia="Calibri"/>
        </w:rPr>
        <w:t xml:space="preserve">. CBT is likely to be more expensive </w:t>
      </w:r>
      <w:r w:rsidRPr="0069440F">
        <w:t>Professional Testing Inc., (2006)</w:t>
      </w:r>
      <w:r w:rsidRPr="0069440F">
        <w:rPr>
          <w:rFonts w:eastAsia="Calibri"/>
        </w:rPr>
        <w:t xml:space="preserve">. Also, </w:t>
      </w:r>
      <w:r w:rsidRPr="0069440F">
        <w:t xml:space="preserve">Hofer, (2007) listed some of the challenges of CBT as;    </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Enables the testing of more knowledge dimensions</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High development costs</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Long transition time for changing from traditional assessment to CBT due to     the effort in adapting routines and technology</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Long transition time to build up the necessary psychometric level for new</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xml:space="preserve">   question forms and items</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Negative effects of computer anxiety</w:t>
      </w:r>
    </w:p>
    <w:p w:rsidR="00AB53EA" w:rsidRPr="0069440F" w:rsidRDefault="00AB53EA" w:rsidP="00C570EF">
      <w:pPr>
        <w:pStyle w:val="ListParagraph"/>
        <w:spacing w:line="240" w:lineRule="auto"/>
        <w:jc w:val="both"/>
        <w:rPr>
          <w:rFonts w:ascii="Times New Roman" w:hAnsi="Times New Roman"/>
          <w:sz w:val="24"/>
          <w:szCs w:val="24"/>
        </w:rPr>
      </w:pPr>
      <w:r w:rsidRPr="0069440F">
        <w:rPr>
          <w:rFonts w:ascii="Times New Roman" w:hAnsi="Times New Roman"/>
          <w:sz w:val="24"/>
          <w:szCs w:val="24"/>
        </w:rPr>
        <w:t xml:space="preserve">− Due to lack of experience with CBT, training of the candidates may be      necessary. </w:t>
      </w:r>
    </w:p>
    <w:p w:rsidR="00AB53EA" w:rsidRPr="0069440F" w:rsidRDefault="00AB53EA" w:rsidP="00C570EF">
      <w:pPr>
        <w:pStyle w:val="ListParagraph"/>
        <w:spacing w:line="240" w:lineRule="auto"/>
        <w:ind w:left="0"/>
        <w:jc w:val="both"/>
        <w:rPr>
          <w:rFonts w:ascii="Times New Roman" w:hAnsi="Times New Roman"/>
          <w:color w:val="000165"/>
          <w:sz w:val="24"/>
          <w:szCs w:val="24"/>
        </w:rPr>
      </w:pPr>
      <w:r w:rsidRPr="0069440F">
        <w:rPr>
          <w:rFonts w:ascii="Times New Roman" w:hAnsi="Times New Roman"/>
          <w:sz w:val="24"/>
          <w:szCs w:val="24"/>
        </w:rPr>
        <w:tab/>
      </w:r>
      <w:r w:rsidRPr="0069440F">
        <w:rPr>
          <w:rFonts w:ascii="Times New Roman" w:hAnsi="Times New Roman"/>
          <w:iCs/>
          <w:sz w:val="24"/>
          <w:szCs w:val="24"/>
        </w:rPr>
        <w:t>Computer-based test can be of different types (i) Linear and Fixed computer-based test (ii) Computer-adaptive test (</w:t>
      </w:r>
      <w:r w:rsidRPr="0069440F">
        <w:rPr>
          <w:rFonts w:ascii="Times New Roman" w:hAnsi="Times New Roman"/>
          <w:sz w:val="24"/>
          <w:szCs w:val="24"/>
        </w:rPr>
        <w:t>CAT)</w:t>
      </w:r>
      <w:r w:rsidRPr="0069440F">
        <w:rPr>
          <w:rFonts w:ascii="Times New Roman" w:hAnsi="Times New Roman"/>
          <w:iCs/>
          <w:sz w:val="24"/>
          <w:szCs w:val="24"/>
        </w:rPr>
        <w:t>. Linear and fixed computer-based test are test delivery methods that are most similar to paper-based testing. Linear</w:t>
      </w:r>
      <w:r w:rsidRPr="0069440F" w:rsidDel="00AB00EE">
        <w:rPr>
          <w:rFonts w:ascii="Times New Roman" w:hAnsi="Times New Roman"/>
          <w:iCs/>
          <w:sz w:val="24"/>
          <w:szCs w:val="24"/>
        </w:rPr>
        <w:t xml:space="preserve"> </w:t>
      </w:r>
      <w:r w:rsidRPr="0069440F">
        <w:rPr>
          <w:rFonts w:ascii="Times New Roman" w:hAnsi="Times New Roman"/>
          <w:iCs/>
          <w:sz w:val="24"/>
          <w:szCs w:val="24"/>
        </w:rPr>
        <w:t xml:space="preserve">and Fixed computer- based test is the random method which can be used to administer a fixed set of items to provide a modest test security benefit. </w:t>
      </w:r>
      <w:r w:rsidRPr="0069440F">
        <w:rPr>
          <w:rFonts w:ascii="Times New Roman" w:hAnsi="Times New Roman"/>
          <w:sz w:val="24"/>
          <w:szCs w:val="24"/>
        </w:rPr>
        <w:t>Computer Adaptive Testing (CAT) is a criterion referenced test. In CAT, when a user answers a question correctly, the next test item has a slightly higher level of difficulty. The difficulty level of the questions presented to the examinee continues to increase until a question is answered incorrectly. Then a slightly easier question is presented. In this way the test is tailored to the individual’s ability level</w:t>
      </w:r>
      <w:r w:rsidRPr="0069440F">
        <w:rPr>
          <w:rFonts w:ascii="Times New Roman" w:hAnsi="Times New Roman"/>
          <w:iCs/>
          <w:sz w:val="24"/>
          <w:szCs w:val="24"/>
        </w:rPr>
        <w:t xml:space="preserve"> (</w:t>
      </w:r>
      <w:r w:rsidRPr="0069440F">
        <w:rPr>
          <w:rFonts w:ascii="Times New Roman" w:hAnsi="Times New Roman"/>
          <w:sz w:val="24"/>
          <w:szCs w:val="24"/>
        </w:rPr>
        <w:t>Professional Testing Inc., 2006</w:t>
      </w:r>
      <w:r w:rsidRPr="0069440F">
        <w:rPr>
          <w:rFonts w:ascii="Times New Roman" w:hAnsi="Times New Roman"/>
          <w:color w:val="000165"/>
          <w:sz w:val="24"/>
          <w:szCs w:val="24"/>
        </w:rPr>
        <w:t xml:space="preserve">). </w:t>
      </w:r>
    </w:p>
    <w:p w:rsidR="00D33B18" w:rsidRPr="0069440F" w:rsidRDefault="00AB53EA" w:rsidP="00C570EF">
      <w:pPr>
        <w:pStyle w:val="ListParagraph"/>
        <w:spacing w:line="240" w:lineRule="auto"/>
        <w:ind w:left="0"/>
        <w:jc w:val="both"/>
        <w:rPr>
          <w:rFonts w:ascii="Times New Roman" w:hAnsi="Times New Roman"/>
          <w:sz w:val="24"/>
          <w:szCs w:val="24"/>
        </w:rPr>
      </w:pPr>
      <w:r w:rsidRPr="0069440F">
        <w:rPr>
          <w:rFonts w:ascii="Times New Roman" w:hAnsi="Times New Roman"/>
          <w:sz w:val="24"/>
          <w:szCs w:val="24"/>
        </w:rPr>
        <w:tab/>
        <w:t>CBT can make use of specially designed templates for item construction, and indeed some companies market special software to allow test developers to construct tailor-made tests (Questionmark, e.g. at http://www.qmark.com/). Soft-ware like author ware (Copyright 1993, Macromedia Inc.) can easily be used to facilitate test development, without the need for recourse to proprietary software. Durojaiye and Omotehinwa (2013) developed a software package for computer-based test using Unified Software Development Process. Computer-based test has become a popular way of testing and it has been very effective for testing both on the path of the lecturers and the students with more of its advantages than disadvantages.</w:t>
      </w:r>
    </w:p>
    <w:p w:rsidR="00AB53EA" w:rsidRPr="000E0EED" w:rsidRDefault="00AB53EA" w:rsidP="00C570EF">
      <w:pPr>
        <w:pStyle w:val="Heading2"/>
        <w:rPr>
          <w:rFonts w:ascii="Times New Roman" w:hAnsi="Times New Roman" w:cs="Times New Roman"/>
          <w:color w:val="000000" w:themeColor="text1"/>
          <w:sz w:val="24"/>
          <w:szCs w:val="24"/>
        </w:rPr>
      </w:pPr>
      <w:bookmarkStart w:id="10" w:name="_Toc357683847"/>
      <w:bookmarkStart w:id="11" w:name="_Toc357684979"/>
      <w:bookmarkStart w:id="12" w:name="_Toc358094027"/>
      <w:bookmarkStart w:id="13" w:name="_Toc358789786"/>
      <w:bookmarkStart w:id="14" w:name="_Toc365050286"/>
      <w:r w:rsidRPr="000E0EED">
        <w:rPr>
          <w:rFonts w:ascii="Times New Roman" w:hAnsi="Times New Roman" w:cs="Times New Roman"/>
          <w:color w:val="000000" w:themeColor="text1"/>
          <w:sz w:val="24"/>
          <w:szCs w:val="24"/>
        </w:rPr>
        <w:t>Purpose of the Study</w:t>
      </w:r>
      <w:bookmarkEnd w:id="10"/>
      <w:bookmarkEnd w:id="11"/>
      <w:bookmarkEnd w:id="12"/>
      <w:bookmarkEnd w:id="13"/>
      <w:bookmarkEnd w:id="14"/>
    </w:p>
    <w:p w:rsidR="00AB53EA" w:rsidRPr="0069440F" w:rsidRDefault="00AB53EA" w:rsidP="00C570EF"/>
    <w:p w:rsidR="00AB53EA" w:rsidRPr="0069440F" w:rsidRDefault="00AB53EA" w:rsidP="000E0EED">
      <w:pPr>
        <w:pStyle w:val="ListParagraph"/>
        <w:spacing w:line="240" w:lineRule="auto"/>
        <w:ind w:left="0"/>
        <w:jc w:val="both"/>
        <w:rPr>
          <w:rFonts w:ascii="Times New Roman" w:hAnsi="Times New Roman"/>
          <w:color w:val="0D0D0D"/>
          <w:sz w:val="24"/>
          <w:szCs w:val="24"/>
        </w:rPr>
      </w:pPr>
      <w:r w:rsidRPr="0069440F">
        <w:rPr>
          <w:rFonts w:ascii="Times New Roman" w:hAnsi="Times New Roman"/>
          <w:color w:val="0D0D0D"/>
          <w:sz w:val="24"/>
          <w:szCs w:val="24"/>
        </w:rPr>
        <w:t xml:space="preserve">The main purpose of this study was to determine Lecturers’ </w:t>
      </w:r>
      <w:r w:rsidRPr="0069440F">
        <w:rPr>
          <w:rFonts w:ascii="Times New Roman" w:hAnsi="Times New Roman"/>
          <w:sz w:val="24"/>
          <w:szCs w:val="24"/>
        </w:rPr>
        <w:t>perceptions of computer-based test in Nigerian Universities</w:t>
      </w:r>
      <w:r w:rsidRPr="0069440F">
        <w:rPr>
          <w:rFonts w:ascii="Times New Roman" w:hAnsi="Times New Roman"/>
          <w:color w:val="0D0D0D"/>
          <w:sz w:val="24"/>
          <w:szCs w:val="24"/>
        </w:rPr>
        <w:t>. The specific purpose was to:</w:t>
      </w:r>
    </w:p>
    <w:p w:rsidR="00AB53EA" w:rsidRPr="0069440F" w:rsidRDefault="00AB53EA" w:rsidP="00C570EF">
      <w:pPr>
        <w:pStyle w:val="ListParagraph"/>
        <w:numPr>
          <w:ilvl w:val="0"/>
          <w:numId w:val="2"/>
        </w:numPr>
        <w:spacing w:line="240" w:lineRule="auto"/>
        <w:ind w:hanging="630"/>
        <w:jc w:val="both"/>
        <w:rPr>
          <w:rFonts w:ascii="Times New Roman" w:hAnsi="Times New Roman"/>
          <w:sz w:val="24"/>
          <w:szCs w:val="24"/>
        </w:rPr>
      </w:pPr>
      <w:r w:rsidRPr="0069440F">
        <w:rPr>
          <w:rFonts w:ascii="Times New Roman" w:hAnsi="Times New Roman"/>
          <w:color w:val="0D0D0D"/>
          <w:sz w:val="24"/>
          <w:szCs w:val="24"/>
        </w:rPr>
        <w:t>examine lecturers</w:t>
      </w:r>
      <w:r w:rsidRPr="0069440F">
        <w:rPr>
          <w:rFonts w:ascii="Times New Roman" w:hAnsi="Times New Roman"/>
          <w:color w:val="000000"/>
          <w:sz w:val="24"/>
          <w:szCs w:val="24"/>
        </w:rPr>
        <w:t>’ perceived usefulness of computer-</w:t>
      </w:r>
      <w:r w:rsidRPr="0069440F">
        <w:rPr>
          <w:rFonts w:ascii="Times New Roman" w:hAnsi="Times New Roman"/>
          <w:sz w:val="24"/>
          <w:szCs w:val="24"/>
        </w:rPr>
        <w:t>based test in Nigerian universities.</w:t>
      </w:r>
    </w:p>
    <w:p w:rsidR="00AB53EA" w:rsidRPr="0069440F" w:rsidRDefault="00AB53EA" w:rsidP="00C570EF">
      <w:pPr>
        <w:pStyle w:val="ListParagraph"/>
        <w:numPr>
          <w:ilvl w:val="0"/>
          <w:numId w:val="2"/>
        </w:numPr>
        <w:spacing w:line="240" w:lineRule="auto"/>
        <w:ind w:hanging="630"/>
        <w:jc w:val="both"/>
        <w:rPr>
          <w:rFonts w:ascii="Times New Roman" w:hAnsi="Times New Roman"/>
          <w:sz w:val="24"/>
          <w:szCs w:val="24"/>
        </w:rPr>
      </w:pPr>
      <w:r w:rsidRPr="0069440F">
        <w:rPr>
          <w:rFonts w:ascii="Times New Roman" w:hAnsi="Times New Roman"/>
          <w:color w:val="0D0D0D"/>
          <w:sz w:val="24"/>
          <w:szCs w:val="24"/>
        </w:rPr>
        <w:t>determine lecturers</w:t>
      </w:r>
      <w:r w:rsidRPr="0069440F">
        <w:rPr>
          <w:rFonts w:ascii="Times New Roman" w:hAnsi="Times New Roman"/>
          <w:color w:val="000000"/>
          <w:sz w:val="24"/>
          <w:szCs w:val="24"/>
        </w:rPr>
        <w:t>’ perceived ease of use of computer-</w:t>
      </w:r>
      <w:r w:rsidRPr="0069440F">
        <w:rPr>
          <w:rFonts w:ascii="Times New Roman" w:hAnsi="Times New Roman"/>
          <w:sz w:val="24"/>
          <w:szCs w:val="24"/>
        </w:rPr>
        <w:t>based test in Nigerian universities.</w:t>
      </w:r>
    </w:p>
    <w:p w:rsidR="00AB53EA" w:rsidRPr="0069440F" w:rsidRDefault="00AB53EA" w:rsidP="00C570EF">
      <w:pPr>
        <w:pStyle w:val="ListParagraph"/>
        <w:numPr>
          <w:ilvl w:val="0"/>
          <w:numId w:val="2"/>
        </w:numPr>
        <w:spacing w:line="240" w:lineRule="auto"/>
        <w:ind w:hanging="630"/>
        <w:jc w:val="both"/>
        <w:rPr>
          <w:rFonts w:ascii="Times New Roman" w:hAnsi="Times New Roman"/>
          <w:sz w:val="24"/>
          <w:szCs w:val="24"/>
        </w:rPr>
      </w:pPr>
      <w:r w:rsidRPr="0069440F">
        <w:rPr>
          <w:rFonts w:ascii="Times New Roman" w:hAnsi="Times New Roman"/>
          <w:color w:val="0D0D0D"/>
          <w:sz w:val="24"/>
          <w:szCs w:val="24"/>
        </w:rPr>
        <w:t>find out lecturers</w:t>
      </w:r>
      <w:r w:rsidRPr="0069440F">
        <w:rPr>
          <w:rFonts w:ascii="Times New Roman" w:hAnsi="Times New Roman"/>
          <w:color w:val="000000"/>
          <w:sz w:val="24"/>
          <w:szCs w:val="24"/>
        </w:rPr>
        <w:t>’ perceived credibility of computer-</w:t>
      </w:r>
      <w:r w:rsidRPr="0069440F">
        <w:rPr>
          <w:rFonts w:ascii="Times New Roman" w:hAnsi="Times New Roman"/>
          <w:sz w:val="24"/>
          <w:szCs w:val="24"/>
        </w:rPr>
        <w:t>based test in Nigerian universities.</w:t>
      </w:r>
    </w:p>
    <w:p w:rsidR="00AB53EA" w:rsidRPr="000E0EED" w:rsidRDefault="00AB53EA" w:rsidP="00C570EF">
      <w:pPr>
        <w:pStyle w:val="Heading2"/>
        <w:rPr>
          <w:rFonts w:ascii="Times New Roman" w:hAnsi="Times New Roman" w:cs="Times New Roman"/>
          <w:color w:val="000000" w:themeColor="text1"/>
          <w:sz w:val="24"/>
          <w:szCs w:val="24"/>
        </w:rPr>
      </w:pPr>
      <w:bookmarkStart w:id="15" w:name="_Toc357683848"/>
      <w:bookmarkStart w:id="16" w:name="_Toc357684980"/>
      <w:bookmarkStart w:id="17" w:name="_Toc358094028"/>
      <w:bookmarkStart w:id="18" w:name="_Toc358789787"/>
      <w:bookmarkStart w:id="19" w:name="_Toc365050287"/>
      <w:r w:rsidRPr="000E0EED">
        <w:rPr>
          <w:rFonts w:ascii="Times New Roman" w:hAnsi="Times New Roman" w:cs="Times New Roman"/>
          <w:color w:val="000000" w:themeColor="text1"/>
          <w:sz w:val="24"/>
          <w:szCs w:val="24"/>
        </w:rPr>
        <w:t>Research Questions</w:t>
      </w:r>
      <w:bookmarkEnd w:id="15"/>
      <w:bookmarkEnd w:id="16"/>
      <w:bookmarkEnd w:id="17"/>
      <w:bookmarkEnd w:id="18"/>
      <w:bookmarkEnd w:id="19"/>
    </w:p>
    <w:p w:rsidR="00AB53EA" w:rsidRPr="0069440F" w:rsidRDefault="00AB53EA" w:rsidP="00C570EF">
      <w:pPr>
        <w:rPr>
          <w:sz w:val="28"/>
          <w:szCs w:val="28"/>
        </w:rPr>
      </w:pPr>
    </w:p>
    <w:p w:rsidR="00AB53EA" w:rsidRPr="000E0EED" w:rsidRDefault="00AB53EA" w:rsidP="000E0EED">
      <w:pPr>
        <w:jc w:val="both"/>
        <w:rPr>
          <w:color w:val="0D0D0D"/>
        </w:rPr>
      </w:pPr>
      <w:r w:rsidRPr="000E0EED">
        <w:rPr>
          <w:color w:val="0D0D0D"/>
        </w:rPr>
        <w:t xml:space="preserve">The following research questions were answered in the study. </w:t>
      </w:r>
    </w:p>
    <w:p w:rsidR="00AB53EA" w:rsidRPr="0069440F" w:rsidRDefault="00AB53EA" w:rsidP="00C570EF">
      <w:pPr>
        <w:numPr>
          <w:ilvl w:val="0"/>
          <w:numId w:val="3"/>
        </w:numPr>
        <w:ind w:hanging="630"/>
        <w:jc w:val="both"/>
      </w:pPr>
      <w:r w:rsidRPr="0069440F">
        <w:rPr>
          <w:color w:val="0D0D0D"/>
        </w:rPr>
        <w:t>How do lecturers</w:t>
      </w:r>
      <w:r w:rsidRPr="0069440F">
        <w:rPr>
          <w:color w:val="000000"/>
        </w:rPr>
        <w:t xml:space="preserve"> perceive the usefulness of computer-</w:t>
      </w:r>
      <w:r w:rsidRPr="0069440F">
        <w:t>based test in Nigerian universities?</w:t>
      </w:r>
    </w:p>
    <w:p w:rsidR="00AB53EA" w:rsidRPr="0069440F" w:rsidRDefault="00AB53EA" w:rsidP="00C570EF">
      <w:pPr>
        <w:numPr>
          <w:ilvl w:val="0"/>
          <w:numId w:val="3"/>
        </w:numPr>
        <w:ind w:hanging="630"/>
        <w:jc w:val="both"/>
      </w:pPr>
      <w:r w:rsidRPr="0069440F">
        <w:rPr>
          <w:color w:val="0D0D0D"/>
        </w:rPr>
        <w:t>How do lecturers</w:t>
      </w:r>
      <w:r w:rsidRPr="0069440F">
        <w:rPr>
          <w:color w:val="000000"/>
        </w:rPr>
        <w:t xml:space="preserve"> perceive the ease of use of computer-</w:t>
      </w:r>
      <w:r w:rsidRPr="0069440F">
        <w:t>based test in Nigerian universities?</w:t>
      </w:r>
    </w:p>
    <w:p w:rsidR="0069440F" w:rsidRPr="000E0EED" w:rsidRDefault="00AB53EA" w:rsidP="00C570EF">
      <w:pPr>
        <w:numPr>
          <w:ilvl w:val="0"/>
          <w:numId w:val="3"/>
        </w:numPr>
        <w:ind w:hanging="630"/>
        <w:jc w:val="both"/>
      </w:pPr>
      <w:r w:rsidRPr="0069440F">
        <w:rPr>
          <w:color w:val="0D0D0D"/>
        </w:rPr>
        <w:lastRenderedPageBreak/>
        <w:t>How do lecturers</w:t>
      </w:r>
      <w:r w:rsidRPr="0069440F">
        <w:rPr>
          <w:color w:val="000000"/>
        </w:rPr>
        <w:t xml:space="preserve"> perceive the credibility of computer-</w:t>
      </w:r>
      <w:r w:rsidRPr="0069440F">
        <w:t>based test in Nigerian universities?</w:t>
      </w:r>
    </w:p>
    <w:p w:rsidR="0069440F" w:rsidRDefault="0069440F" w:rsidP="00C570EF">
      <w:pPr>
        <w:jc w:val="both"/>
        <w:rPr>
          <w:b/>
          <w:sz w:val="28"/>
          <w:szCs w:val="28"/>
        </w:rPr>
      </w:pPr>
    </w:p>
    <w:p w:rsidR="00CC4C0F" w:rsidRPr="000E0EED" w:rsidRDefault="005A3ACF" w:rsidP="00C570EF">
      <w:pPr>
        <w:jc w:val="both"/>
        <w:rPr>
          <w:b/>
        </w:rPr>
      </w:pPr>
      <w:r w:rsidRPr="000E0EED">
        <w:rPr>
          <w:b/>
        </w:rPr>
        <w:t>Methodology</w:t>
      </w:r>
    </w:p>
    <w:p w:rsidR="005A3ACF" w:rsidRPr="0069440F" w:rsidRDefault="005A3ACF" w:rsidP="00C570EF">
      <w:pPr>
        <w:pStyle w:val="ListParagraph"/>
        <w:spacing w:after="0" w:line="240" w:lineRule="auto"/>
        <w:ind w:left="0" w:firstLine="720"/>
        <w:jc w:val="both"/>
        <w:rPr>
          <w:rFonts w:ascii="Times New Roman" w:hAnsi="Times New Roman"/>
          <w:sz w:val="24"/>
          <w:szCs w:val="24"/>
        </w:rPr>
      </w:pPr>
      <w:r w:rsidRPr="0069440F">
        <w:rPr>
          <w:rFonts w:ascii="Times New Roman" w:hAnsi="Times New Roman"/>
          <w:sz w:val="24"/>
          <w:szCs w:val="24"/>
        </w:rPr>
        <w:t>The study adopt</w:t>
      </w:r>
      <w:r w:rsidR="006700CA" w:rsidRPr="0069440F">
        <w:rPr>
          <w:rFonts w:ascii="Times New Roman" w:hAnsi="Times New Roman"/>
          <w:sz w:val="24"/>
          <w:szCs w:val="24"/>
        </w:rPr>
        <w:t>ed</w:t>
      </w:r>
      <w:r w:rsidRPr="0069440F">
        <w:rPr>
          <w:rFonts w:ascii="Times New Roman" w:hAnsi="Times New Roman"/>
          <w:sz w:val="24"/>
          <w:szCs w:val="24"/>
        </w:rPr>
        <w:t xml:space="preserve"> the descriptive approach of the survey type.</w:t>
      </w:r>
      <w:r w:rsidRPr="0069440F">
        <w:rPr>
          <w:rFonts w:ascii="Times New Roman" w:hAnsi="Times New Roman"/>
        </w:rPr>
        <w:t xml:space="preserve"> </w:t>
      </w:r>
      <w:r w:rsidRPr="0069440F">
        <w:rPr>
          <w:rFonts w:ascii="Times New Roman" w:hAnsi="Times New Roman"/>
          <w:sz w:val="24"/>
          <w:szCs w:val="24"/>
        </w:rPr>
        <w:t>The population for this study consists of lect</w:t>
      </w:r>
      <w:r w:rsidR="006700CA" w:rsidRPr="0069440F">
        <w:rPr>
          <w:rFonts w:ascii="Times New Roman" w:hAnsi="Times New Roman"/>
          <w:sz w:val="24"/>
          <w:szCs w:val="24"/>
        </w:rPr>
        <w:t>urers in the Universities that we</w:t>
      </w:r>
      <w:r w:rsidRPr="0069440F">
        <w:rPr>
          <w:rFonts w:ascii="Times New Roman" w:hAnsi="Times New Roman"/>
          <w:sz w:val="24"/>
          <w:szCs w:val="24"/>
        </w:rPr>
        <w:t xml:space="preserve">re involved in the use of Computer-based test in Nigerian Universities. The general sample size was determined from the total number of lecturers who were users of computer-based test in the selected Nigerian universities. </w:t>
      </w:r>
      <w:r w:rsidR="006700CA" w:rsidRPr="0069440F">
        <w:rPr>
          <w:rFonts w:ascii="Times New Roman" w:hAnsi="Times New Roman"/>
          <w:sz w:val="24"/>
          <w:szCs w:val="24"/>
        </w:rPr>
        <w:t xml:space="preserve">From </w:t>
      </w:r>
      <w:r w:rsidRPr="0069440F">
        <w:rPr>
          <w:rFonts w:ascii="Times New Roman" w:hAnsi="Times New Roman"/>
          <w:sz w:val="24"/>
          <w:szCs w:val="24"/>
        </w:rPr>
        <w:t>anecdotal record it is observed that a total of 1,027 lecturers from the University of Ilorin</w:t>
      </w:r>
      <w:r w:rsidR="006700CA" w:rsidRPr="0069440F">
        <w:rPr>
          <w:rFonts w:ascii="Times New Roman" w:hAnsi="Times New Roman"/>
          <w:sz w:val="24"/>
          <w:szCs w:val="24"/>
        </w:rPr>
        <w:t>, a</w:t>
      </w:r>
      <w:r w:rsidRPr="0069440F">
        <w:rPr>
          <w:rFonts w:ascii="Times New Roman" w:hAnsi="Times New Roman"/>
          <w:sz w:val="24"/>
          <w:szCs w:val="24"/>
        </w:rPr>
        <w:t xml:space="preserve"> total of 1,326 lecture</w:t>
      </w:r>
      <w:r w:rsidR="006700CA" w:rsidRPr="0069440F">
        <w:rPr>
          <w:rFonts w:ascii="Times New Roman" w:hAnsi="Times New Roman"/>
          <w:sz w:val="24"/>
          <w:szCs w:val="24"/>
        </w:rPr>
        <w:t>s from the University of Ibadan</w:t>
      </w:r>
      <w:r w:rsidRPr="0069440F">
        <w:rPr>
          <w:rFonts w:ascii="Times New Roman" w:hAnsi="Times New Roman"/>
          <w:sz w:val="24"/>
          <w:szCs w:val="24"/>
        </w:rPr>
        <w:t>. Similarly, a total of 604 lecturers from Kogi State University while 385 lec</w:t>
      </w:r>
      <w:r w:rsidR="006700CA" w:rsidRPr="0069440F">
        <w:rPr>
          <w:rFonts w:ascii="Times New Roman" w:hAnsi="Times New Roman"/>
          <w:sz w:val="24"/>
          <w:szCs w:val="24"/>
        </w:rPr>
        <w:t>turers from Covenant University</w:t>
      </w:r>
      <w:r w:rsidRPr="0069440F">
        <w:rPr>
          <w:rFonts w:ascii="Times New Roman" w:hAnsi="Times New Roman"/>
          <w:sz w:val="24"/>
          <w:szCs w:val="24"/>
        </w:rPr>
        <w:t xml:space="preserve">. This gives a total of 3,342 as the target population for the lecturers in this study. The sample selection of these lecturers was based on Israel’s model. The model posited that given a total population of N, if ±3% is taken for precision levels where confidence level is 95% and p=.5, the sample </w:t>
      </w:r>
    </w:p>
    <w:p w:rsidR="005A3ACF" w:rsidRPr="0069440F" w:rsidRDefault="005A3ACF" w:rsidP="00C570EF">
      <w:pPr>
        <w:pStyle w:val="ListParagraph"/>
        <w:spacing w:after="0" w:line="240" w:lineRule="auto"/>
        <w:ind w:left="0"/>
        <w:jc w:val="both"/>
        <w:rPr>
          <w:rFonts w:ascii="Times New Roman" w:hAnsi="Times New Roman"/>
          <w:sz w:val="24"/>
          <w:szCs w:val="24"/>
        </w:rPr>
      </w:pPr>
      <w:r w:rsidRPr="0069440F">
        <w:rPr>
          <w:rFonts w:ascii="Times New Roman" w:hAnsi="Times New Roman"/>
          <w:sz w:val="24"/>
          <w:szCs w:val="24"/>
        </w:rPr>
        <w:t xml:space="preserve">(n) should be = X (Israel 2003). </w:t>
      </w:r>
    </w:p>
    <w:p w:rsidR="005A3ACF" w:rsidRPr="0069440F" w:rsidRDefault="005A3ACF" w:rsidP="00C570EF">
      <w:pPr>
        <w:pStyle w:val="ListParagraph"/>
        <w:spacing w:after="0" w:line="240" w:lineRule="auto"/>
        <w:ind w:left="0"/>
        <w:jc w:val="both"/>
        <w:rPr>
          <w:rFonts w:ascii="Times New Roman" w:hAnsi="Times New Roman"/>
          <w:sz w:val="24"/>
          <w:szCs w:val="24"/>
        </w:rPr>
      </w:pPr>
    </w:p>
    <w:p w:rsidR="006700CA" w:rsidRPr="0069440F" w:rsidRDefault="005A3ACF" w:rsidP="00C570EF">
      <w:pPr>
        <w:pStyle w:val="ListParagraph"/>
        <w:spacing w:after="0" w:line="240" w:lineRule="auto"/>
        <w:ind w:left="0"/>
        <w:jc w:val="both"/>
        <w:rPr>
          <w:rFonts w:ascii="Times New Roman" w:hAnsi="Times New Roman"/>
          <w:sz w:val="24"/>
          <w:szCs w:val="32"/>
        </w:rPr>
      </w:pPr>
      <w:r w:rsidRPr="0069440F">
        <w:rPr>
          <w:rFonts w:ascii="Times New Roman" w:hAnsi="Times New Roman"/>
          <w:bCs/>
          <w:sz w:val="24"/>
          <w:szCs w:val="32"/>
        </w:rPr>
        <w:t>Table 1:</w:t>
      </w:r>
      <w:r w:rsidRPr="0069440F">
        <w:rPr>
          <w:rFonts w:ascii="Times New Roman" w:hAnsi="Times New Roman"/>
          <w:sz w:val="24"/>
          <w:szCs w:val="32"/>
        </w:rPr>
        <w:t xml:space="preserve"> Sample Size Determination for Lecturers</w:t>
      </w:r>
    </w:p>
    <w:p w:rsidR="005A3ACF" w:rsidRPr="0069440F" w:rsidRDefault="005A3ACF" w:rsidP="00C570EF">
      <w:pPr>
        <w:pStyle w:val="ListParagraph"/>
        <w:spacing w:after="0" w:line="240" w:lineRule="auto"/>
        <w:ind w:left="0"/>
        <w:jc w:val="both"/>
        <w:rPr>
          <w:rFonts w:ascii="Times New Roman" w:hAnsi="Times New Roman"/>
          <w:sz w:val="32"/>
          <w:szCs w:val="32"/>
        </w:rPr>
      </w:pPr>
      <w:r w:rsidRPr="0069440F">
        <w:rPr>
          <w:rFonts w:ascii="Times New Roman" w:hAnsi="Times New Roman"/>
          <w:sz w:val="32"/>
          <w:szCs w:val="32"/>
        </w:rPr>
        <w:t xml:space="preserve">  </w:t>
      </w:r>
    </w:p>
    <w:tbl>
      <w:tblPr>
        <w:tblW w:w="8627" w:type="dxa"/>
        <w:tblCellSpacing w:w="15" w:type="dxa"/>
        <w:tblInd w:w="-195" w:type="dxa"/>
        <w:tblCellMar>
          <w:top w:w="30" w:type="dxa"/>
          <w:left w:w="30" w:type="dxa"/>
          <w:bottom w:w="30" w:type="dxa"/>
          <w:right w:w="30" w:type="dxa"/>
        </w:tblCellMar>
        <w:tblLook w:val="04A0"/>
      </w:tblPr>
      <w:tblGrid>
        <w:gridCol w:w="1350"/>
        <w:gridCol w:w="1350"/>
        <w:gridCol w:w="2160"/>
        <w:gridCol w:w="2250"/>
        <w:gridCol w:w="1517"/>
      </w:tblGrid>
      <w:tr w:rsidR="005A3ACF" w:rsidRPr="0069440F" w:rsidTr="00655546">
        <w:trPr>
          <w:tblCellSpacing w:w="15" w:type="dxa"/>
        </w:trPr>
        <w:tc>
          <w:tcPr>
            <w:tcW w:w="2655" w:type="dxa"/>
            <w:gridSpan w:val="2"/>
            <w:tcBorders>
              <w:top w:val="single" w:sz="4" w:space="0" w:color="auto"/>
            </w:tcBorders>
            <w:shd w:val="clear" w:color="auto" w:fill="FFFFFF"/>
            <w:vAlign w:val="center"/>
            <w:hideMark/>
          </w:tcPr>
          <w:p w:rsidR="005A3ACF" w:rsidRPr="0069440F" w:rsidRDefault="005A3ACF" w:rsidP="00C570EF">
            <w:r w:rsidRPr="0069440F">
              <w:t xml:space="preserve"> Size of Population </w:t>
            </w:r>
          </w:p>
        </w:tc>
        <w:tc>
          <w:tcPr>
            <w:tcW w:w="2130" w:type="dxa"/>
            <w:tcBorders>
              <w:top w:val="single" w:sz="4" w:space="0" w:color="auto"/>
            </w:tcBorders>
            <w:shd w:val="clear" w:color="auto" w:fill="FFFFFF"/>
            <w:vAlign w:val="center"/>
            <w:hideMark/>
          </w:tcPr>
          <w:p w:rsidR="005A3ACF" w:rsidRPr="0069440F" w:rsidRDefault="005A3ACF" w:rsidP="00C570EF">
            <w:r w:rsidRPr="0069440F">
              <w:t xml:space="preserve">Sample Size (n) for Precision (e) of: </w:t>
            </w:r>
          </w:p>
        </w:tc>
        <w:tc>
          <w:tcPr>
            <w:tcW w:w="3722" w:type="dxa"/>
            <w:gridSpan w:val="2"/>
            <w:tcBorders>
              <w:top w:val="single" w:sz="4" w:space="0" w:color="auto"/>
              <w:right w:val="single" w:sz="4" w:space="0" w:color="auto"/>
            </w:tcBorders>
            <w:shd w:val="clear" w:color="auto" w:fill="auto"/>
          </w:tcPr>
          <w:p w:rsidR="005A3ACF" w:rsidRPr="0069440F" w:rsidRDefault="005A3ACF" w:rsidP="00C570EF">
            <w:r w:rsidRPr="0069440F">
              <w:t xml:space="preserve">                                                 </w:t>
            </w:r>
          </w:p>
        </w:tc>
      </w:tr>
      <w:tr w:rsidR="005A3ACF" w:rsidRPr="0069440F" w:rsidTr="00655546">
        <w:trPr>
          <w:tblCellSpacing w:w="15" w:type="dxa"/>
        </w:trPr>
        <w:tc>
          <w:tcPr>
            <w:tcW w:w="1305" w:type="dxa"/>
            <w:tcBorders>
              <w:top w:val="single" w:sz="4" w:space="0" w:color="auto"/>
            </w:tcBorders>
            <w:shd w:val="clear" w:color="auto" w:fill="FFFFFF"/>
            <w:vAlign w:val="center"/>
            <w:hideMark/>
          </w:tcPr>
          <w:p w:rsidR="005A3ACF" w:rsidRPr="0069440F" w:rsidRDefault="005A3ACF" w:rsidP="00C570EF"/>
        </w:tc>
        <w:tc>
          <w:tcPr>
            <w:tcW w:w="1320" w:type="dxa"/>
            <w:tcBorders>
              <w:top w:val="single" w:sz="4" w:space="0" w:color="auto"/>
            </w:tcBorders>
            <w:shd w:val="clear" w:color="auto" w:fill="FFFFFF"/>
            <w:vAlign w:val="center"/>
          </w:tcPr>
          <w:p w:rsidR="005A3ACF" w:rsidRPr="0069440F" w:rsidRDefault="005A3ACF" w:rsidP="00C570EF">
            <w:r w:rsidRPr="0069440F">
              <w:t>±3%</w:t>
            </w:r>
          </w:p>
        </w:tc>
        <w:tc>
          <w:tcPr>
            <w:tcW w:w="2130" w:type="dxa"/>
            <w:tcBorders>
              <w:top w:val="single" w:sz="4" w:space="0" w:color="auto"/>
            </w:tcBorders>
            <w:shd w:val="clear" w:color="auto" w:fill="FFFFFF"/>
            <w:vAlign w:val="center"/>
            <w:hideMark/>
          </w:tcPr>
          <w:p w:rsidR="005A3ACF" w:rsidRPr="0069440F" w:rsidRDefault="005A3ACF" w:rsidP="00C570EF">
            <w:r w:rsidRPr="0069440F">
              <w:t xml:space="preserve">±5% </w:t>
            </w:r>
          </w:p>
        </w:tc>
        <w:tc>
          <w:tcPr>
            <w:tcW w:w="2220" w:type="dxa"/>
            <w:tcBorders>
              <w:top w:val="single" w:sz="4" w:space="0" w:color="auto"/>
            </w:tcBorders>
            <w:shd w:val="clear" w:color="auto" w:fill="FFFFFF"/>
            <w:vAlign w:val="center"/>
            <w:hideMark/>
          </w:tcPr>
          <w:p w:rsidR="005A3ACF" w:rsidRPr="0069440F" w:rsidRDefault="005A3ACF" w:rsidP="00C570EF">
            <w:r w:rsidRPr="0069440F">
              <w:t xml:space="preserve">±7% </w:t>
            </w:r>
          </w:p>
        </w:tc>
        <w:tc>
          <w:tcPr>
            <w:tcW w:w="1472" w:type="dxa"/>
            <w:tcBorders>
              <w:top w:val="single" w:sz="4" w:space="0" w:color="auto"/>
            </w:tcBorders>
            <w:shd w:val="clear" w:color="auto" w:fill="FFFFFF"/>
            <w:vAlign w:val="center"/>
            <w:hideMark/>
          </w:tcPr>
          <w:p w:rsidR="005A3ACF" w:rsidRPr="0069440F" w:rsidRDefault="005A3ACF" w:rsidP="00C570EF">
            <w:r w:rsidRPr="0069440F">
              <w:t xml:space="preserve">±10% </w:t>
            </w:r>
          </w:p>
        </w:tc>
      </w:tr>
      <w:tr w:rsidR="005A3ACF" w:rsidRPr="0069440F" w:rsidTr="00655546">
        <w:trPr>
          <w:tblCellSpacing w:w="15" w:type="dxa"/>
        </w:trPr>
        <w:tc>
          <w:tcPr>
            <w:tcW w:w="1305" w:type="dxa"/>
            <w:shd w:val="clear" w:color="auto" w:fill="FFFFFF"/>
            <w:vAlign w:val="center"/>
            <w:hideMark/>
          </w:tcPr>
          <w:p w:rsidR="005A3ACF" w:rsidRPr="0069440F" w:rsidRDefault="005A3ACF" w:rsidP="00C570EF">
            <w:r w:rsidRPr="0069440F">
              <w:t xml:space="preserve">3,000 </w:t>
            </w:r>
          </w:p>
        </w:tc>
        <w:tc>
          <w:tcPr>
            <w:tcW w:w="1320" w:type="dxa"/>
            <w:shd w:val="clear" w:color="auto" w:fill="FFFFFF"/>
            <w:vAlign w:val="center"/>
            <w:hideMark/>
          </w:tcPr>
          <w:p w:rsidR="005A3ACF" w:rsidRPr="0069440F" w:rsidRDefault="005A3ACF" w:rsidP="00C570EF">
            <w:pPr>
              <w:rPr>
                <w:color w:val="C0504D"/>
              </w:rPr>
            </w:pPr>
            <w:r w:rsidRPr="0069440F">
              <w:rPr>
                <w:color w:val="C0504D"/>
              </w:rPr>
              <w:t xml:space="preserve">811 </w:t>
            </w:r>
          </w:p>
        </w:tc>
        <w:tc>
          <w:tcPr>
            <w:tcW w:w="2130" w:type="dxa"/>
            <w:shd w:val="clear" w:color="auto" w:fill="FFFFFF"/>
            <w:vAlign w:val="center"/>
            <w:hideMark/>
          </w:tcPr>
          <w:p w:rsidR="005A3ACF" w:rsidRPr="0069440F" w:rsidRDefault="005A3ACF" w:rsidP="00C570EF">
            <w:r w:rsidRPr="0069440F">
              <w:t xml:space="preserve">353 </w:t>
            </w:r>
          </w:p>
        </w:tc>
        <w:tc>
          <w:tcPr>
            <w:tcW w:w="2220" w:type="dxa"/>
            <w:shd w:val="clear" w:color="auto" w:fill="FFFFFF"/>
            <w:vAlign w:val="center"/>
            <w:hideMark/>
          </w:tcPr>
          <w:p w:rsidR="005A3ACF" w:rsidRPr="0069440F" w:rsidRDefault="005A3ACF" w:rsidP="00C570EF">
            <w:r w:rsidRPr="0069440F">
              <w:t xml:space="preserve">191 </w:t>
            </w:r>
          </w:p>
        </w:tc>
        <w:tc>
          <w:tcPr>
            <w:tcW w:w="1472" w:type="dxa"/>
            <w:shd w:val="clear" w:color="auto" w:fill="FFFFFF"/>
            <w:vAlign w:val="center"/>
            <w:hideMark/>
          </w:tcPr>
          <w:p w:rsidR="005A3ACF" w:rsidRPr="0069440F" w:rsidRDefault="005A3ACF" w:rsidP="00C570EF">
            <w:r w:rsidRPr="0069440F">
              <w:t xml:space="preserve">97 </w:t>
            </w:r>
          </w:p>
        </w:tc>
      </w:tr>
      <w:tr w:rsidR="005A3ACF" w:rsidRPr="0069440F" w:rsidTr="00655546">
        <w:trPr>
          <w:trHeight w:val="20"/>
          <w:tblCellSpacing w:w="15" w:type="dxa"/>
        </w:trPr>
        <w:tc>
          <w:tcPr>
            <w:tcW w:w="1305" w:type="dxa"/>
            <w:shd w:val="clear" w:color="auto" w:fill="FFFFFF"/>
            <w:vAlign w:val="center"/>
            <w:hideMark/>
          </w:tcPr>
          <w:p w:rsidR="005A3ACF" w:rsidRPr="0069440F" w:rsidRDefault="005A3ACF" w:rsidP="00C570EF">
            <w:r w:rsidRPr="0069440F">
              <w:t xml:space="preserve">4,000 </w:t>
            </w:r>
          </w:p>
        </w:tc>
        <w:tc>
          <w:tcPr>
            <w:tcW w:w="1320" w:type="dxa"/>
            <w:shd w:val="clear" w:color="auto" w:fill="FFFFFF"/>
            <w:vAlign w:val="center"/>
            <w:hideMark/>
          </w:tcPr>
          <w:p w:rsidR="005A3ACF" w:rsidRPr="0069440F" w:rsidRDefault="005A3ACF" w:rsidP="00C570EF">
            <w:r w:rsidRPr="0069440F">
              <w:t xml:space="preserve">870 </w:t>
            </w:r>
          </w:p>
        </w:tc>
        <w:tc>
          <w:tcPr>
            <w:tcW w:w="2130" w:type="dxa"/>
            <w:shd w:val="clear" w:color="auto" w:fill="FFFFFF"/>
            <w:vAlign w:val="center"/>
            <w:hideMark/>
          </w:tcPr>
          <w:p w:rsidR="005A3ACF" w:rsidRPr="0069440F" w:rsidRDefault="005A3ACF" w:rsidP="00C570EF">
            <w:r w:rsidRPr="0069440F">
              <w:t xml:space="preserve">364 </w:t>
            </w:r>
          </w:p>
        </w:tc>
        <w:tc>
          <w:tcPr>
            <w:tcW w:w="2220" w:type="dxa"/>
            <w:shd w:val="clear" w:color="auto" w:fill="FFFFFF"/>
            <w:vAlign w:val="center"/>
            <w:hideMark/>
          </w:tcPr>
          <w:p w:rsidR="005A3ACF" w:rsidRPr="0069440F" w:rsidRDefault="005A3ACF" w:rsidP="00C570EF">
            <w:r w:rsidRPr="0069440F">
              <w:t xml:space="preserve">194 </w:t>
            </w:r>
          </w:p>
        </w:tc>
        <w:tc>
          <w:tcPr>
            <w:tcW w:w="1472" w:type="dxa"/>
            <w:shd w:val="clear" w:color="auto" w:fill="FFFFFF"/>
            <w:vAlign w:val="center"/>
            <w:hideMark/>
          </w:tcPr>
          <w:p w:rsidR="005A3ACF" w:rsidRPr="0069440F" w:rsidRDefault="005A3ACF" w:rsidP="00C570EF">
            <w:r w:rsidRPr="0069440F">
              <w:t xml:space="preserve">98 </w:t>
            </w:r>
          </w:p>
        </w:tc>
      </w:tr>
      <w:tr w:rsidR="005A3ACF" w:rsidRPr="0069440F" w:rsidTr="00655546">
        <w:trPr>
          <w:tblCellSpacing w:w="15" w:type="dxa"/>
        </w:trPr>
        <w:tc>
          <w:tcPr>
            <w:tcW w:w="1305" w:type="dxa"/>
            <w:shd w:val="clear" w:color="auto" w:fill="FFFFFF"/>
            <w:vAlign w:val="center"/>
            <w:hideMark/>
          </w:tcPr>
          <w:p w:rsidR="005A3ACF" w:rsidRPr="0069440F" w:rsidRDefault="005A3ACF" w:rsidP="00C570EF">
            <w:r w:rsidRPr="0069440F">
              <w:t xml:space="preserve">5,000 </w:t>
            </w:r>
          </w:p>
        </w:tc>
        <w:tc>
          <w:tcPr>
            <w:tcW w:w="1320" w:type="dxa"/>
            <w:shd w:val="clear" w:color="auto" w:fill="FFFFFF"/>
            <w:vAlign w:val="center"/>
            <w:hideMark/>
          </w:tcPr>
          <w:p w:rsidR="005A3ACF" w:rsidRPr="0069440F" w:rsidRDefault="005A3ACF" w:rsidP="00C570EF">
            <w:r w:rsidRPr="0069440F">
              <w:t xml:space="preserve">909 </w:t>
            </w:r>
          </w:p>
        </w:tc>
        <w:tc>
          <w:tcPr>
            <w:tcW w:w="2130" w:type="dxa"/>
            <w:shd w:val="clear" w:color="auto" w:fill="FFFFFF"/>
            <w:vAlign w:val="center"/>
            <w:hideMark/>
          </w:tcPr>
          <w:p w:rsidR="005A3ACF" w:rsidRPr="0069440F" w:rsidRDefault="005A3ACF" w:rsidP="00C570EF">
            <w:r w:rsidRPr="0069440F">
              <w:t xml:space="preserve">370 </w:t>
            </w:r>
          </w:p>
        </w:tc>
        <w:tc>
          <w:tcPr>
            <w:tcW w:w="2220" w:type="dxa"/>
            <w:shd w:val="clear" w:color="auto" w:fill="FFFFFF"/>
            <w:vAlign w:val="center"/>
            <w:hideMark/>
          </w:tcPr>
          <w:p w:rsidR="005A3ACF" w:rsidRPr="0069440F" w:rsidRDefault="005A3ACF" w:rsidP="00C570EF">
            <w:r w:rsidRPr="0069440F">
              <w:t xml:space="preserve">196 </w:t>
            </w:r>
          </w:p>
        </w:tc>
        <w:tc>
          <w:tcPr>
            <w:tcW w:w="1472" w:type="dxa"/>
            <w:shd w:val="clear" w:color="auto" w:fill="FFFFFF"/>
            <w:vAlign w:val="center"/>
            <w:hideMark/>
          </w:tcPr>
          <w:p w:rsidR="005A3ACF" w:rsidRPr="0069440F" w:rsidRDefault="005A3ACF" w:rsidP="00C570EF">
            <w:r w:rsidRPr="0069440F">
              <w:t xml:space="preserve">98 </w:t>
            </w:r>
          </w:p>
        </w:tc>
      </w:tr>
      <w:tr w:rsidR="005A3ACF" w:rsidRPr="0069440F" w:rsidTr="00655546">
        <w:trPr>
          <w:tblCellSpacing w:w="15" w:type="dxa"/>
        </w:trPr>
        <w:tc>
          <w:tcPr>
            <w:tcW w:w="1305" w:type="dxa"/>
            <w:shd w:val="clear" w:color="auto" w:fill="FFFFFF"/>
            <w:vAlign w:val="center"/>
            <w:hideMark/>
          </w:tcPr>
          <w:p w:rsidR="005A3ACF" w:rsidRPr="0069440F" w:rsidRDefault="005A3ACF" w:rsidP="00C570EF">
            <w:r w:rsidRPr="0069440F">
              <w:t xml:space="preserve">6,000 </w:t>
            </w:r>
          </w:p>
        </w:tc>
        <w:tc>
          <w:tcPr>
            <w:tcW w:w="1320" w:type="dxa"/>
            <w:shd w:val="clear" w:color="auto" w:fill="FFFFFF"/>
            <w:vAlign w:val="center"/>
            <w:hideMark/>
          </w:tcPr>
          <w:p w:rsidR="005A3ACF" w:rsidRPr="0069440F" w:rsidRDefault="005A3ACF" w:rsidP="00C570EF">
            <w:r w:rsidRPr="0069440F">
              <w:t xml:space="preserve">938 </w:t>
            </w:r>
          </w:p>
        </w:tc>
        <w:tc>
          <w:tcPr>
            <w:tcW w:w="2130" w:type="dxa"/>
            <w:shd w:val="clear" w:color="auto" w:fill="FFFFFF"/>
            <w:vAlign w:val="center"/>
            <w:hideMark/>
          </w:tcPr>
          <w:p w:rsidR="005A3ACF" w:rsidRPr="0069440F" w:rsidRDefault="005A3ACF" w:rsidP="00C570EF">
            <w:r w:rsidRPr="0069440F">
              <w:t xml:space="preserve">375 </w:t>
            </w:r>
          </w:p>
        </w:tc>
        <w:tc>
          <w:tcPr>
            <w:tcW w:w="2220" w:type="dxa"/>
            <w:shd w:val="clear" w:color="auto" w:fill="FFFFFF"/>
            <w:vAlign w:val="center"/>
            <w:hideMark/>
          </w:tcPr>
          <w:p w:rsidR="005A3ACF" w:rsidRPr="0069440F" w:rsidRDefault="005A3ACF" w:rsidP="00C570EF">
            <w:r w:rsidRPr="0069440F">
              <w:t xml:space="preserve">197 </w:t>
            </w:r>
          </w:p>
        </w:tc>
        <w:tc>
          <w:tcPr>
            <w:tcW w:w="1472" w:type="dxa"/>
            <w:shd w:val="clear" w:color="auto" w:fill="FFFFFF"/>
            <w:vAlign w:val="center"/>
            <w:hideMark/>
          </w:tcPr>
          <w:p w:rsidR="005A3ACF" w:rsidRPr="0069440F" w:rsidRDefault="005A3ACF" w:rsidP="00C570EF">
            <w:r w:rsidRPr="0069440F">
              <w:t xml:space="preserve">98 </w:t>
            </w:r>
          </w:p>
        </w:tc>
      </w:tr>
      <w:tr w:rsidR="005A3ACF" w:rsidRPr="0069440F" w:rsidTr="00655546">
        <w:trPr>
          <w:tblCellSpacing w:w="15" w:type="dxa"/>
        </w:trPr>
        <w:tc>
          <w:tcPr>
            <w:tcW w:w="1305" w:type="dxa"/>
            <w:shd w:val="clear" w:color="auto" w:fill="FFFFFF"/>
            <w:vAlign w:val="center"/>
            <w:hideMark/>
          </w:tcPr>
          <w:p w:rsidR="005A3ACF" w:rsidRPr="0069440F" w:rsidRDefault="005A3ACF" w:rsidP="00C570EF">
            <w:r w:rsidRPr="0069440F">
              <w:t xml:space="preserve">7,000 </w:t>
            </w:r>
          </w:p>
        </w:tc>
        <w:tc>
          <w:tcPr>
            <w:tcW w:w="1320" w:type="dxa"/>
            <w:shd w:val="clear" w:color="auto" w:fill="FFFFFF"/>
            <w:vAlign w:val="center"/>
            <w:hideMark/>
          </w:tcPr>
          <w:p w:rsidR="005A3ACF" w:rsidRPr="0069440F" w:rsidRDefault="005A3ACF" w:rsidP="00C570EF">
            <w:r w:rsidRPr="0069440F">
              <w:t xml:space="preserve">959 </w:t>
            </w:r>
          </w:p>
        </w:tc>
        <w:tc>
          <w:tcPr>
            <w:tcW w:w="2130" w:type="dxa"/>
            <w:shd w:val="clear" w:color="auto" w:fill="FFFFFF"/>
            <w:vAlign w:val="center"/>
            <w:hideMark/>
          </w:tcPr>
          <w:p w:rsidR="005A3ACF" w:rsidRPr="0069440F" w:rsidRDefault="005A3ACF" w:rsidP="00C570EF">
            <w:r w:rsidRPr="0069440F">
              <w:t xml:space="preserve">378 </w:t>
            </w:r>
          </w:p>
        </w:tc>
        <w:tc>
          <w:tcPr>
            <w:tcW w:w="2220" w:type="dxa"/>
            <w:shd w:val="clear" w:color="auto" w:fill="FFFFFF"/>
            <w:vAlign w:val="center"/>
            <w:hideMark/>
          </w:tcPr>
          <w:p w:rsidR="005A3ACF" w:rsidRPr="0069440F" w:rsidRDefault="005A3ACF" w:rsidP="00C570EF">
            <w:r w:rsidRPr="0069440F">
              <w:t xml:space="preserve">198 </w:t>
            </w:r>
          </w:p>
        </w:tc>
        <w:tc>
          <w:tcPr>
            <w:tcW w:w="1472" w:type="dxa"/>
            <w:shd w:val="clear" w:color="auto" w:fill="FFFFFF"/>
            <w:vAlign w:val="center"/>
            <w:hideMark/>
          </w:tcPr>
          <w:p w:rsidR="005A3ACF" w:rsidRPr="0069440F" w:rsidRDefault="005A3ACF" w:rsidP="00C570EF">
            <w:r w:rsidRPr="0069440F">
              <w:t xml:space="preserve">99 </w:t>
            </w:r>
          </w:p>
        </w:tc>
      </w:tr>
      <w:tr w:rsidR="005A3ACF" w:rsidRPr="0069440F" w:rsidTr="00655546">
        <w:trPr>
          <w:tblCellSpacing w:w="15" w:type="dxa"/>
        </w:trPr>
        <w:tc>
          <w:tcPr>
            <w:tcW w:w="1305" w:type="dxa"/>
            <w:shd w:val="clear" w:color="auto" w:fill="FFFFFF"/>
            <w:vAlign w:val="center"/>
            <w:hideMark/>
          </w:tcPr>
          <w:p w:rsidR="005A3ACF" w:rsidRPr="0069440F" w:rsidRDefault="005A3ACF" w:rsidP="00C570EF">
            <w:r w:rsidRPr="0069440F">
              <w:t xml:space="preserve">8,000 </w:t>
            </w:r>
          </w:p>
        </w:tc>
        <w:tc>
          <w:tcPr>
            <w:tcW w:w="1320" w:type="dxa"/>
            <w:shd w:val="clear" w:color="auto" w:fill="FFFFFF"/>
            <w:vAlign w:val="center"/>
            <w:hideMark/>
          </w:tcPr>
          <w:p w:rsidR="005A3ACF" w:rsidRPr="0069440F" w:rsidRDefault="005A3ACF" w:rsidP="00C570EF">
            <w:r w:rsidRPr="0069440F">
              <w:t xml:space="preserve">976 </w:t>
            </w:r>
          </w:p>
        </w:tc>
        <w:tc>
          <w:tcPr>
            <w:tcW w:w="2130" w:type="dxa"/>
            <w:shd w:val="clear" w:color="auto" w:fill="FFFFFF"/>
            <w:vAlign w:val="center"/>
            <w:hideMark/>
          </w:tcPr>
          <w:p w:rsidR="005A3ACF" w:rsidRPr="0069440F" w:rsidRDefault="005A3ACF" w:rsidP="00C570EF">
            <w:r w:rsidRPr="0069440F">
              <w:t xml:space="preserve">381 </w:t>
            </w:r>
          </w:p>
        </w:tc>
        <w:tc>
          <w:tcPr>
            <w:tcW w:w="2220" w:type="dxa"/>
            <w:shd w:val="clear" w:color="auto" w:fill="FFFFFF"/>
            <w:vAlign w:val="center"/>
            <w:hideMark/>
          </w:tcPr>
          <w:p w:rsidR="005A3ACF" w:rsidRPr="0069440F" w:rsidRDefault="005A3ACF" w:rsidP="00C570EF">
            <w:r w:rsidRPr="0069440F">
              <w:t xml:space="preserve">199 </w:t>
            </w:r>
          </w:p>
        </w:tc>
        <w:tc>
          <w:tcPr>
            <w:tcW w:w="1472" w:type="dxa"/>
            <w:shd w:val="clear" w:color="auto" w:fill="FFFFFF"/>
            <w:vAlign w:val="center"/>
            <w:hideMark/>
          </w:tcPr>
          <w:p w:rsidR="005A3ACF" w:rsidRPr="0069440F" w:rsidRDefault="005A3ACF" w:rsidP="00C570EF">
            <w:r w:rsidRPr="0069440F">
              <w:t xml:space="preserve">99 </w:t>
            </w:r>
          </w:p>
        </w:tc>
      </w:tr>
      <w:tr w:rsidR="005A3ACF" w:rsidRPr="0069440F" w:rsidTr="00655546">
        <w:trPr>
          <w:tblCellSpacing w:w="15" w:type="dxa"/>
        </w:trPr>
        <w:tc>
          <w:tcPr>
            <w:tcW w:w="1305" w:type="dxa"/>
            <w:shd w:val="clear" w:color="auto" w:fill="FFFFFF"/>
            <w:vAlign w:val="center"/>
            <w:hideMark/>
          </w:tcPr>
          <w:p w:rsidR="005A3ACF" w:rsidRPr="0069440F" w:rsidRDefault="005A3ACF" w:rsidP="00C570EF">
            <w:r w:rsidRPr="0069440F">
              <w:t xml:space="preserve">9,000 </w:t>
            </w:r>
          </w:p>
        </w:tc>
        <w:tc>
          <w:tcPr>
            <w:tcW w:w="1320" w:type="dxa"/>
            <w:shd w:val="clear" w:color="auto" w:fill="FFFFFF"/>
            <w:vAlign w:val="center"/>
            <w:hideMark/>
          </w:tcPr>
          <w:p w:rsidR="005A3ACF" w:rsidRPr="0069440F" w:rsidRDefault="005A3ACF" w:rsidP="00C570EF">
            <w:r w:rsidRPr="0069440F">
              <w:t xml:space="preserve">989 </w:t>
            </w:r>
          </w:p>
        </w:tc>
        <w:tc>
          <w:tcPr>
            <w:tcW w:w="2130" w:type="dxa"/>
            <w:shd w:val="clear" w:color="auto" w:fill="FFFFFF"/>
            <w:vAlign w:val="center"/>
            <w:hideMark/>
          </w:tcPr>
          <w:p w:rsidR="005A3ACF" w:rsidRPr="0069440F" w:rsidRDefault="005A3ACF" w:rsidP="00C570EF">
            <w:r w:rsidRPr="0069440F">
              <w:t xml:space="preserve">383 </w:t>
            </w:r>
          </w:p>
        </w:tc>
        <w:tc>
          <w:tcPr>
            <w:tcW w:w="2220" w:type="dxa"/>
            <w:shd w:val="clear" w:color="auto" w:fill="FFFFFF"/>
            <w:vAlign w:val="center"/>
            <w:hideMark/>
          </w:tcPr>
          <w:p w:rsidR="005A3ACF" w:rsidRPr="0069440F" w:rsidRDefault="005A3ACF" w:rsidP="00C570EF">
            <w:r w:rsidRPr="0069440F">
              <w:t xml:space="preserve">200 </w:t>
            </w:r>
          </w:p>
        </w:tc>
        <w:tc>
          <w:tcPr>
            <w:tcW w:w="1472" w:type="dxa"/>
            <w:shd w:val="clear" w:color="auto" w:fill="FFFFFF"/>
            <w:vAlign w:val="center"/>
            <w:hideMark/>
          </w:tcPr>
          <w:p w:rsidR="005A3ACF" w:rsidRPr="0069440F" w:rsidRDefault="005A3ACF" w:rsidP="00C570EF">
            <w:r w:rsidRPr="0069440F">
              <w:t xml:space="preserve">99 </w:t>
            </w:r>
          </w:p>
        </w:tc>
      </w:tr>
      <w:tr w:rsidR="005A3ACF" w:rsidRPr="0069440F" w:rsidTr="00655546">
        <w:trPr>
          <w:tblCellSpacing w:w="15" w:type="dxa"/>
        </w:trPr>
        <w:tc>
          <w:tcPr>
            <w:tcW w:w="1305" w:type="dxa"/>
            <w:shd w:val="clear" w:color="auto" w:fill="FFFFFF"/>
            <w:vAlign w:val="center"/>
            <w:hideMark/>
          </w:tcPr>
          <w:p w:rsidR="005A3ACF" w:rsidRPr="0069440F" w:rsidRDefault="005A3ACF" w:rsidP="00C570EF">
            <w:r w:rsidRPr="0069440F">
              <w:t xml:space="preserve">10,000 </w:t>
            </w:r>
          </w:p>
        </w:tc>
        <w:tc>
          <w:tcPr>
            <w:tcW w:w="1320" w:type="dxa"/>
            <w:shd w:val="clear" w:color="auto" w:fill="FFFFFF"/>
            <w:vAlign w:val="center"/>
            <w:hideMark/>
          </w:tcPr>
          <w:p w:rsidR="005A3ACF" w:rsidRPr="0069440F" w:rsidRDefault="005A3ACF" w:rsidP="00C570EF">
            <w:r w:rsidRPr="0069440F">
              <w:t xml:space="preserve">1,000 </w:t>
            </w:r>
          </w:p>
        </w:tc>
        <w:tc>
          <w:tcPr>
            <w:tcW w:w="2130" w:type="dxa"/>
            <w:shd w:val="clear" w:color="auto" w:fill="FFFFFF"/>
            <w:vAlign w:val="center"/>
            <w:hideMark/>
          </w:tcPr>
          <w:p w:rsidR="005A3ACF" w:rsidRPr="0069440F" w:rsidRDefault="005A3ACF" w:rsidP="00C570EF">
            <w:r w:rsidRPr="0069440F">
              <w:t xml:space="preserve">385 </w:t>
            </w:r>
          </w:p>
        </w:tc>
        <w:tc>
          <w:tcPr>
            <w:tcW w:w="2220" w:type="dxa"/>
            <w:shd w:val="clear" w:color="auto" w:fill="FFFFFF"/>
            <w:vAlign w:val="center"/>
            <w:hideMark/>
          </w:tcPr>
          <w:p w:rsidR="005A3ACF" w:rsidRPr="0069440F" w:rsidRDefault="005A3ACF" w:rsidP="00C570EF">
            <w:r w:rsidRPr="0069440F">
              <w:t xml:space="preserve">200 </w:t>
            </w:r>
          </w:p>
        </w:tc>
        <w:tc>
          <w:tcPr>
            <w:tcW w:w="1472" w:type="dxa"/>
            <w:shd w:val="clear" w:color="auto" w:fill="FFFFFF"/>
            <w:vAlign w:val="center"/>
            <w:hideMark/>
          </w:tcPr>
          <w:p w:rsidR="005A3ACF" w:rsidRPr="0069440F" w:rsidRDefault="005A3ACF" w:rsidP="00C570EF">
            <w:r w:rsidRPr="0069440F">
              <w:t xml:space="preserve">99 </w:t>
            </w:r>
          </w:p>
        </w:tc>
      </w:tr>
      <w:tr w:rsidR="005A3ACF" w:rsidRPr="0069440F" w:rsidTr="00655546">
        <w:trPr>
          <w:tblCellSpacing w:w="15" w:type="dxa"/>
        </w:trPr>
        <w:tc>
          <w:tcPr>
            <w:tcW w:w="1305" w:type="dxa"/>
            <w:tcBorders>
              <w:bottom w:val="single" w:sz="4" w:space="0" w:color="auto"/>
            </w:tcBorders>
            <w:shd w:val="clear" w:color="auto" w:fill="FFFFFF"/>
            <w:vAlign w:val="center"/>
            <w:hideMark/>
          </w:tcPr>
          <w:p w:rsidR="005A3ACF" w:rsidRPr="0069440F" w:rsidRDefault="005A3ACF" w:rsidP="00C570EF">
            <w:r w:rsidRPr="0069440F">
              <w:t xml:space="preserve">15,000 </w:t>
            </w:r>
          </w:p>
        </w:tc>
        <w:tc>
          <w:tcPr>
            <w:tcW w:w="1320" w:type="dxa"/>
            <w:tcBorders>
              <w:bottom w:val="single" w:sz="4" w:space="0" w:color="auto"/>
            </w:tcBorders>
            <w:shd w:val="clear" w:color="auto" w:fill="FFFFFF"/>
            <w:vAlign w:val="center"/>
            <w:hideMark/>
          </w:tcPr>
          <w:p w:rsidR="005A3ACF" w:rsidRPr="0069440F" w:rsidRDefault="005A3ACF" w:rsidP="00C570EF">
            <w:r w:rsidRPr="0069440F">
              <w:t xml:space="preserve">1,034 </w:t>
            </w:r>
          </w:p>
        </w:tc>
        <w:tc>
          <w:tcPr>
            <w:tcW w:w="2130" w:type="dxa"/>
            <w:tcBorders>
              <w:bottom w:val="single" w:sz="4" w:space="0" w:color="auto"/>
            </w:tcBorders>
            <w:shd w:val="clear" w:color="auto" w:fill="FFFFFF"/>
            <w:vAlign w:val="center"/>
            <w:hideMark/>
          </w:tcPr>
          <w:p w:rsidR="005A3ACF" w:rsidRPr="0069440F" w:rsidRDefault="005A3ACF" w:rsidP="00C570EF">
            <w:r w:rsidRPr="0069440F">
              <w:t xml:space="preserve">390 </w:t>
            </w:r>
          </w:p>
        </w:tc>
        <w:tc>
          <w:tcPr>
            <w:tcW w:w="2220" w:type="dxa"/>
            <w:tcBorders>
              <w:bottom w:val="single" w:sz="4" w:space="0" w:color="auto"/>
            </w:tcBorders>
            <w:shd w:val="clear" w:color="auto" w:fill="FFFFFF"/>
            <w:vAlign w:val="center"/>
            <w:hideMark/>
          </w:tcPr>
          <w:p w:rsidR="005A3ACF" w:rsidRPr="0069440F" w:rsidRDefault="005A3ACF" w:rsidP="00C570EF">
            <w:r w:rsidRPr="0069440F">
              <w:t xml:space="preserve">201 </w:t>
            </w:r>
          </w:p>
        </w:tc>
        <w:tc>
          <w:tcPr>
            <w:tcW w:w="1472" w:type="dxa"/>
            <w:tcBorders>
              <w:bottom w:val="single" w:sz="4" w:space="0" w:color="auto"/>
            </w:tcBorders>
            <w:shd w:val="clear" w:color="auto" w:fill="FFFFFF"/>
            <w:vAlign w:val="center"/>
            <w:hideMark/>
          </w:tcPr>
          <w:p w:rsidR="005A3ACF" w:rsidRPr="0069440F" w:rsidRDefault="005A3ACF" w:rsidP="00C570EF">
            <w:r w:rsidRPr="0069440F">
              <w:t xml:space="preserve">99 </w:t>
            </w:r>
          </w:p>
        </w:tc>
      </w:tr>
    </w:tbl>
    <w:p w:rsidR="00B41184" w:rsidRPr="0069440F" w:rsidRDefault="005A3ACF" w:rsidP="00C570EF">
      <w:pPr>
        <w:pStyle w:val="Heading2"/>
        <w:rPr>
          <w:rFonts w:ascii="Times New Roman" w:hAnsi="Times New Roman" w:cs="Times New Roman"/>
          <w:color w:val="000000" w:themeColor="text1"/>
          <w:szCs w:val="32"/>
        </w:rPr>
      </w:pPr>
      <w:bookmarkStart w:id="20" w:name="_Toc357699175"/>
      <w:bookmarkStart w:id="21" w:name="_Toc358094053"/>
      <w:bookmarkStart w:id="22" w:name="_Toc358789812"/>
      <w:bookmarkStart w:id="23" w:name="_Toc365050312"/>
      <w:r w:rsidRPr="0069440F">
        <w:rPr>
          <w:rFonts w:ascii="Times New Roman" w:hAnsi="Times New Roman" w:cs="Times New Roman"/>
          <w:color w:val="000000" w:themeColor="text1"/>
          <w:szCs w:val="32"/>
        </w:rPr>
        <w:t xml:space="preserve">Table 2:  </w:t>
      </w:r>
      <w:bookmarkEnd w:id="20"/>
      <w:bookmarkEnd w:id="21"/>
      <w:bookmarkEnd w:id="22"/>
      <w:bookmarkEnd w:id="23"/>
      <w:r w:rsidRPr="0069440F">
        <w:rPr>
          <w:rFonts w:ascii="Times New Roman" w:hAnsi="Times New Roman" w:cs="Times New Roman"/>
          <w:color w:val="000000" w:themeColor="text1"/>
          <w:szCs w:val="32"/>
        </w:rPr>
        <w:t>Lecturers Sample Selection</w:t>
      </w:r>
    </w:p>
    <w:p w:rsidR="00695C53" w:rsidRPr="0069440F" w:rsidRDefault="00695C53" w:rsidP="00C570EF"/>
    <w:tbl>
      <w:tblPr>
        <w:tblW w:w="0" w:type="auto"/>
        <w:tblInd w:w="123" w:type="dxa"/>
        <w:tblBorders>
          <w:top w:val="single" w:sz="4" w:space="0" w:color="auto"/>
        </w:tblBorders>
        <w:tblLook w:val="0000"/>
      </w:tblPr>
      <w:tblGrid>
        <w:gridCol w:w="8325"/>
      </w:tblGrid>
      <w:tr w:rsidR="005A3ACF" w:rsidRPr="0069440F" w:rsidTr="00655546">
        <w:trPr>
          <w:trHeight w:val="100"/>
        </w:trPr>
        <w:tc>
          <w:tcPr>
            <w:tcW w:w="8325" w:type="dxa"/>
            <w:tcBorders>
              <w:bottom w:val="single" w:sz="4" w:space="0" w:color="auto"/>
            </w:tcBorders>
          </w:tcPr>
          <w:p w:rsidR="005A3ACF" w:rsidRPr="0069440F" w:rsidRDefault="005A3ACF" w:rsidP="00C570EF">
            <w:pPr>
              <w:jc w:val="both"/>
            </w:pPr>
            <w:r w:rsidRPr="0069440F">
              <w:rPr>
                <w:szCs w:val="32"/>
              </w:rPr>
              <w:t xml:space="preserve"> </w:t>
            </w:r>
            <w:r w:rsidRPr="0069440F">
              <w:t xml:space="preserve"> Universities                     Total number of Lecturers     Sampled       </w:t>
            </w:r>
          </w:p>
        </w:tc>
      </w:tr>
    </w:tbl>
    <w:p w:rsidR="005A3ACF" w:rsidRPr="0069440F" w:rsidRDefault="005A3ACF" w:rsidP="00C570EF">
      <w:pPr>
        <w:jc w:val="both"/>
      </w:pPr>
      <w:r w:rsidRPr="0069440F">
        <w:t xml:space="preserve">  University of Ilorin, Ilorin          1027                              457</w:t>
      </w:r>
    </w:p>
    <w:p w:rsidR="005A3ACF" w:rsidRPr="0069440F" w:rsidRDefault="005A3ACF" w:rsidP="00C570EF">
      <w:pPr>
        <w:jc w:val="both"/>
      </w:pPr>
      <w:r w:rsidRPr="0069440F">
        <w:t xml:space="preserve">  University of Ibadan, Ibadan      1326                             142</w:t>
      </w:r>
    </w:p>
    <w:p w:rsidR="005A3ACF" w:rsidRPr="0069440F" w:rsidRDefault="005A3ACF" w:rsidP="00C570EF">
      <w:pPr>
        <w:jc w:val="both"/>
      </w:pPr>
      <w:r w:rsidRPr="0069440F">
        <w:t xml:space="preserve">  Kogi State, University, Anyigba   604                                20</w:t>
      </w:r>
    </w:p>
    <w:p w:rsidR="005A3ACF" w:rsidRPr="0069440F" w:rsidRDefault="005A3ACF" w:rsidP="00C570EF">
      <w:pPr>
        <w:jc w:val="both"/>
      </w:pPr>
      <w:r w:rsidRPr="0069440F">
        <w:t xml:space="preserve">  Covenant University, ota            385                               231</w:t>
      </w:r>
    </w:p>
    <w:p w:rsidR="005A3ACF" w:rsidRPr="0069440F" w:rsidRDefault="005A3ACF" w:rsidP="00C570EF">
      <w:pPr>
        <w:jc w:val="both"/>
      </w:pPr>
      <w:r w:rsidRPr="0069440F">
        <w:t xml:space="preserve">  Total                                       3342                              850</w:t>
      </w:r>
    </w:p>
    <w:tbl>
      <w:tblPr>
        <w:tblW w:w="0" w:type="auto"/>
        <w:tblInd w:w="123" w:type="dxa"/>
        <w:tblBorders>
          <w:top w:val="single" w:sz="4" w:space="0" w:color="auto"/>
        </w:tblBorders>
        <w:tblLook w:val="0000"/>
      </w:tblPr>
      <w:tblGrid>
        <w:gridCol w:w="8250"/>
      </w:tblGrid>
      <w:tr w:rsidR="005A3ACF" w:rsidRPr="0069440F" w:rsidTr="00655546">
        <w:trPr>
          <w:trHeight w:val="100"/>
        </w:trPr>
        <w:tc>
          <w:tcPr>
            <w:tcW w:w="8250" w:type="dxa"/>
          </w:tcPr>
          <w:p w:rsidR="005A3ACF" w:rsidRPr="0069440F" w:rsidRDefault="005A3ACF" w:rsidP="00C570EF">
            <w:pPr>
              <w:pStyle w:val="ListParagraph"/>
              <w:spacing w:line="240" w:lineRule="auto"/>
              <w:ind w:left="0"/>
              <w:jc w:val="both"/>
              <w:rPr>
                <w:rFonts w:ascii="Times New Roman" w:hAnsi="Times New Roman"/>
                <w:b/>
                <w:sz w:val="24"/>
                <w:szCs w:val="24"/>
              </w:rPr>
            </w:pPr>
          </w:p>
        </w:tc>
      </w:tr>
    </w:tbl>
    <w:p w:rsidR="005A3ACF" w:rsidRPr="0069440F" w:rsidRDefault="00B41184" w:rsidP="00C570EF">
      <w:pPr>
        <w:pStyle w:val="ListParagraph"/>
        <w:spacing w:after="0" w:line="240" w:lineRule="auto"/>
        <w:ind w:left="0" w:firstLine="720"/>
        <w:jc w:val="both"/>
        <w:rPr>
          <w:rFonts w:ascii="Times New Roman" w:hAnsi="Times New Roman"/>
          <w:sz w:val="24"/>
          <w:szCs w:val="24"/>
        </w:rPr>
      </w:pPr>
      <w:r w:rsidRPr="0069440F">
        <w:rPr>
          <w:rFonts w:ascii="Times New Roman" w:hAnsi="Times New Roman"/>
          <w:sz w:val="24"/>
          <w:szCs w:val="24"/>
        </w:rPr>
        <w:t>From the table</w:t>
      </w:r>
      <w:r w:rsidR="005A3ACF" w:rsidRPr="0069440F">
        <w:rPr>
          <w:rFonts w:ascii="Times New Roman" w:hAnsi="Times New Roman"/>
          <w:sz w:val="24"/>
          <w:szCs w:val="24"/>
        </w:rPr>
        <w:t xml:space="preserve">, a total of 457 lecturers from the University of Ilorin; 142 lectures from the University of Ibadan; 20 lecturers from Kogi State University; 231 lecturers from Covenant </w:t>
      </w:r>
      <w:r w:rsidR="005A3ACF" w:rsidRPr="0069440F">
        <w:rPr>
          <w:rFonts w:ascii="Times New Roman" w:hAnsi="Times New Roman"/>
          <w:sz w:val="24"/>
          <w:szCs w:val="24"/>
        </w:rPr>
        <w:lastRenderedPageBreak/>
        <w:t xml:space="preserve">University were sampled. This gives a total of 850 lecturers who are using computer based test in all the selected universities. This represents 25% of the total population of lecturers using CBT. </w:t>
      </w:r>
    </w:p>
    <w:p w:rsidR="00726314" w:rsidRPr="0069440F" w:rsidRDefault="00726314" w:rsidP="00C570EF">
      <w:pPr>
        <w:pStyle w:val="ListParagraph"/>
        <w:spacing w:after="0" w:line="240" w:lineRule="auto"/>
        <w:ind w:left="0" w:firstLine="720"/>
        <w:jc w:val="both"/>
        <w:rPr>
          <w:rFonts w:ascii="Times New Roman" w:hAnsi="Times New Roman"/>
          <w:sz w:val="24"/>
          <w:szCs w:val="24"/>
        </w:rPr>
      </w:pPr>
      <w:r w:rsidRPr="0069440F">
        <w:rPr>
          <w:rFonts w:ascii="Times New Roman" w:hAnsi="Times New Roman"/>
          <w:sz w:val="24"/>
          <w:szCs w:val="24"/>
        </w:rPr>
        <w:t>A researcher-designed questionnaire entitled “Lecturers’ perceptions of computer-based test in Nigerian universities (LPCBTNU)” was used for the collection of data in this study. The reliability of the questionnaire used in this study was achieved by administering the questionnaire on lecturers of Federal University of Technology, Minna. Cronbach Alpha was adopted to determine the reliability of the instrument. The item on the Lecturers’ questionnaire had reliability co-efficient of 0.81.</w:t>
      </w:r>
    </w:p>
    <w:p w:rsidR="00726314" w:rsidRPr="0069440F" w:rsidRDefault="00726314" w:rsidP="00C570EF">
      <w:pPr>
        <w:pStyle w:val="ListParagraph"/>
        <w:spacing w:after="0" w:line="240" w:lineRule="auto"/>
        <w:ind w:left="0" w:firstLine="720"/>
        <w:jc w:val="both"/>
        <w:rPr>
          <w:rFonts w:ascii="Times New Roman" w:hAnsi="Times New Roman"/>
          <w:sz w:val="24"/>
          <w:szCs w:val="24"/>
        </w:rPr>
      </w:pPr>
    </w:p>
    <w:p w:rsidR="00726314" w:rsidRPr="0069440F" w:rsidRDefault="00726314" w:rsidP="00C570EF">
      <w:pPr>
        <w:pStyle w:val="ListParagraph"/>
        <w:spacing w:line="240" w:lineRule="auto"/>
        <w:ind w:left="1530" w:hanging="1530"/>
        <w:jc w:val="both"/>
        <w:rPr>
          <w:rFonts w:ascii="Times New Roman" w:hAnsi="Times New Roman"/>
          <w:b/>
          <w:sz w:val="24"/>
          <w:szCs w:val="32"/>
        </w:rPr>
      </w:pPr>
      <w:bookmarkStart w:id="24" w:name="_Toc357699180"/>
      <w:bookmarkStart w:id="25" w:name="_Toc358094058"/>
      <w:bookmarkStart w:id="26" w:name="_Toc358789817"/>
      <w:bookmarkStart w:id="27" w:name="_Toc365050317"/>
      <w:r w:rsidRPr="0069440F">
        <w:rPr>
          <w:rFonts w:ascii="Times New Roman" w:hAnsi="Times New Roman"/>
          <w:b/>
          <w:sz w:val="24"/>
          <w:szCs w:val="32"/>
        </w:rPr>
        <w:t xml:space="preserve">Table 3: Reliability co-efficient </w:t>
      </w:r>
      <w:bookmarkEnd w:id="24"/>
      <w:bookmarkEnd w:id="25"/>
      <w:bookmarkEnd w:id="26"/>
      <w:bookmarkEnd w:id="27"/>
      <w:r w:rsidRPr="0069440F">
        <w:rPr>
          <w:rFonts w:ascii="Times New Roman" w:hAnsi="Times New Roman"/>
          <w:b/>
          <w:sz w:val="24"/>
          <w:szCs w:val="32"/>
        </w:rPr>
        <w:t>for Lecturers Questionnaire</w:t>
      </w:r>
    </w:p>
    <w:tbl>
      <w:tblPr>
        <w:tblW w:w="0" w:type="auto"/>
        <w:tblCellSpacing w:w="15" w:type="dxa"/>
        <w:tblInd w:w="5" w:type="dxa"/>
        <w:tblCellMar>
          <w:top w:w="30" w:type="dxa"/>
          <w:left w:w="30" w:type="dxa"/>
          <w:bottom w:w="30" w:type="dxa"/>
          <w:right w:w="30" w:type="dxa"/>
        </w:tblCellMar>
        <w:tblLook w:val="04A0"/>
      </w:tblPr>
      <w:tblGrid>
        <w:gridCol w:w="2500"/>
        <w:gridCol w:w="1530"/>
        <w:gridCol w:w="1440"/>
        <w:gridCol w:w="2145"/>
        <w:gridCol w:w="1710"/>
      </w:tblGrid>
      <w:tr w:rsidR="00726314" w:rsidRPr="0069440F" w:rsidTr="00655546">
        <w:trPr>
          <w:tblCellSpacing w:w="15" w:type="dxa"/>
        </w:trPr>
        <w:tc>
          <w:tcPr>
            <w:tcW w:w="2455" w:type="dxa"/>
            <w:tcBorders>
              <w:top w:val="single" w:sz="4" w:space="0" w:color="auto"/>
            </w:tcBorders>
            <w:shd w:val="clear" w:color="auto" w:fill="FFFFFF"/>
            <w:vAlign w:val="center"/>
            <w:hideMark/>
          </w:tcPr>
          <w:p w:rsidR="00726314" w:rsidRPr="0069440F" w:rsidRDefault="00726314" w:rsidP="00C570EF">
            <w:r w:rsidRPr="0069440F">
              <w:t xml:space="preserve">    SECTIONS </w:t>
            </w:r>
          </w:p>
        </w:tc>
        <w:tc>
          <w:tcPr>
            <w:tcW w:w="1500" w:type="dxa"/>
            <w:tcBorders>
              <w:top w:val="single" w:sz="4" w:space="0" w:color="auto"/>
            </w:tcBorders>
            <w:shd w:val="clear" w:color="auto" w:fill="FFFFFF"/>
            <w:vAlign w:val="center"/>
            <w:hideMark/>
          </w:tcPr>
          <w:p w:rsidR="00726314" w:rsidRPr="0069440F" w:rsidRDefault="00726314" w:rsidP="00C570EF">
            <w:r w:rsidRPr="0069440F">
              <w:t xml:space="preserve"> No. of items</w:t>
            </w:r>
          </w:p>
        </w:tc>
        <w:tc>
          <w:tcPr>
            <w:tcW w:w="1410" w:type="dxa"/>
            <w:tcBorders>
              <w:top w:val="single" w:sz="4" w:space="0" w:color="auto"/>
            </w:tcBorders>
            <w:shd w:val="clear" w:color="auto" w:fill="FFFFFF"/>
            <w:vAlign w:val="center"/>
          </w:tcPr>
          <w:p w:rsidR="00726314" w:rsidRPr="0069440F" w:rsidRDefault="00726314" w:rsidP="00C570EF">
            <w:pPr>
              <w:ind w:left="195"/>
            </w:pPr>
            <w:r w:rsidRPr="0069440F">
              <w:t>Lecturers</w:t>
            </w:r>
          </w:p>
        </w:tc>
        <w:tc>
          <w:tcPr>
            <w:tcW w:w="2115" w:type="dxa"/>
            <w:tcBorders>
              <w:top w:val="single" w:sz="4" w:space="0" w:color="auto"/>
            </w:tcBorders>
            <w:shd w:val="clear" w:color="auto" w:fill="FFFFFF"/>
            <w:vAlign w:val="center"/>
          </w:tcPr>
          <w:p w:rsidR="00726314" w:rsidRPr="0069440F" w:rsidRDefault="00726314" w:rsidP="00C570EF"/>
        </w:tc>
        <w:tc>
          <w:tcPr>
            <w:tcW w:w="1665" w:type="dxa"/>
            <w:tcBorders>
              <w:top w:val="single" w:sz="4" w:space="0" w:color="auto"/>
            </w:tcBorders>
            <w:shd w:val="clear" w:color="auto" w:fill="FFFFFF"/>
            <w:vAlign w:val="center"/>
          </w:tcPr>
          <w:p w:rsidR="00726314" w:rsidRPr="0069440F" w:rsidRDefault="00726314" w:rsidP="00C570EF"/>
        </w:tc>
      </w:tr>
      <w:tr w:rsidR="00726314" w:rsidRPr="0069440F" w:rsidTr="00655546">
        <w:trPr>
          <w:tblCellSpacing w:w="15" w:type="dxa"/>
        </w:trPr>
        <w:tc>
          <w:tcPr>
            <w:tcW w:w="2455" w:type="dxa"/>
            <w:tcBorders>
              <w:top w:val="single" w:sz="4" w:space="0" w:color="auto"/>
            </w:tcBorders>
            <w:shd w:val="clear" w:color="auto" w:fill="FFFFFF"/>
            <w:vAlign w:val="center"/>
            <w:hideMark/>
          </w:tcPr>
          <w:p w:rsidR="00726314" w:rsidRPr="0069440F" w:rsidRDefault="00726314" w:rsidP="00C570EF">
            <w:r w:rsidRPr="0069440F">
              <w:t>perceived usefulness</w:t>
            </w:r>
          </w:p>
        </w:tc>
        <w:tc>
          <w:tcPr>
            <w:tcW w:w="1500" w:type="dxa"/>
            <w:tcBorders>
              <w:top w:val="single" w:sz="4" w:space="0" w:color="auto"/>
            </w:tcBorders>
            <w:shd w:val="clear" w:color="auto" w:fill="FFFFFF"/>
            <w:vAlign w:val="center"/>
            <w:hideMark/>
          </w:tcPr>
          <w:p w:rsidR="00726314" w:rsidRPr="0069440F" w:rsidRDefault="00726314" w:rsidP="00C570EF">
            <w:r w:rsidRPr="0069440F">
              <w:t xml:space="preserve"> 15</w:t>
            </w:r>
          </w:p>
        </w:tc>
        <w:tc>
          <w:tcPr>
            <w:tcW w:w="1410" w:type="dxa"/>
            <w:tcBorders>
              <w:top w:val="single" w:sz="4" w:space="0" w:color="auto"/>
            </w:tcBorders>
            <w:shd w:val="clear" w:color="auto" w:fill="FFFFFF"/>
            <w:vAlign w:val="center"/>
          </w:tcPr>
          <w:p w:rsidR="00726314" w:rsidRPr="0069440F" w:rsidRDefault="00726314" w:rsidP="00C570EF">
            <w:pPr>
              <w:ind w:left="375"/>
            </w:pPr>
            <w:r w:rsidRPr="0069440F">
              <w:t>0.82</w:t>
            </w:r>
          </w:p>
        </w:tc>
        <w:tc>
          <w:tcPr>
            <w:tcW w:w="2115" w:type="dxa"/>
            <w:tcBorders>
              <w:top w:val="single" w:sz="4" w:space="0" w:color="auto"/>
            </w:tcBorders>
            <w:shd w:val="clear" w:color="auto" w:fill="FFFFFF"/>
            <w:vAlign w:val="center"/>
          </w:tcPr>
          <w:p w:rsidR="00726314" w:rsidRPr="0069440F" w:rsidRDefault="00726314" w:rsidP="00C570EF"/>
        </w:tc>
        <w:tc>
          <w:tcPr>
            <w:tcW w:w="1665" w:type="dxa"/>
            <w:tcBorders>
              <w:top w:val="single" w:sz="4" w:space="0" w:color="auto"/>
            </w:tcBorders>
            <w:shd w:val="clear" w:color="auto" w:fill="FFFFFF"/>
            <w:vAlign w:val="center"/>
            <w:hideMark/>
          </w:tcPr>
          <w:p w:rsidR="00726314" w:rsidRPr="0069440F" w:rsidRDefault="00726314" w:rsidP="00C570EF"/>
        </w:tc>
      </w:tr>
      <w:tr w:rsidR="00726314" w:rsidRPr="0069440F" w:rsidTr="00655546">
        <w:trPr>
          <w:tblCellSpacing w:w="15" w:type="dxa"/>
        </w:trPr>
        <w:tc>
          <w:tcPr>
            <w:tcW w:w="2455" w:type="dxa"/>
            <w:shd w:val="clear" w:color="auto" w:fill="FFFFFF"/>
            <w:vAlign w:val="center"/>
            <w:hideMark/>
          </w:tcPr>
          <w:p w:rsidR="00726314" w:rsidRPr="0069440F" w:rsidRDefault="00726314" w:rsidP="00C570EF">
            <w:r w:rsidRPr="0069440F">
              <w:t>perceived ease of use</w:t>
            </w:r>
          </w:p>
        </w:tc>
        <w:tc>
          <w:tcPr>
            <w:tcW w:w="1500" w:type="dxa"/>
            <w:shd w:val="clear" w:color="auto" w:fill="FFFFFF"/>
            <w:vAlign w:val="center"/>
            <w:hideMark/>
          </w:tcPr>
          <w:p w:rsidR="00726314" w:rsidRPr="0069440F" w:rsidRDefault="00726314" w:rsidP="00C570EF">
            <w:r w:rsidRPr="0069440F">
              <w:t xml:space="preserve"> 16</w:t>
            </w:r>
          </w:p>
        </w:tc>
        <w:tc>
          <w:tcPr>
            <w:tcW w:w="1410" w:type="dxa"/>
            <w:shd w:val="clear" w:color="auto" w:fill="FFFFFF"/>
            <w:vAlign w:val="center"/>
          </w:tcPr>
          <w:p w:rsidR="00726314" w:rsidRPr="0069440F" w:rsidRDefault="00726314" w:rsidP="00C570EF">
            <w:pPr>
              <w:ind w:left="375"/>
            </w:pPr>
            <w:r w:rsidRPr="0069440F">
              <w:t>0.80</w:t>
            </w:r>
          </w:p>
        </w:tc>
        <w:tc>
          <w:tcPr>
            <w:tcW w:w="2115" w:type="dxa"/>
            <w:shd w:val="clear" w:color="auto" w:fill="FFFFFF"/>
            <w:vAlign w:val="center"/>
          </w:tcPr>
          <w:p w:rsidR="00726314" w:rsidRPr="0069440F" w:rsidRDefault="00726314" w:rsidP="00C570EF"/>
        </w:tc>
        <w:tc>
          <w:tcPr>
            <w:tcW w:w="1665" w:type="dxa"/>
            <w:shd w:val="clear" w:color="auto" w:fill="FFFFFF"/>
            <w:vAlign w:val="center"/>
            <w:hideMark/>
          </w:tcPr>
          <w:p w:rsidR="00726314" w:rsidRPr="0069440F" w:rsidRDefault="00726314" w:rsidP="00C570EF"/>
        </w:tc>
      </w:tr>
      <w:tr w:rsidR="00726314" w:rsidRPr="0069440F" w:rsidTr="00655546">
        <w:trPr>
          <w:tblCellSpacing w:w="15" w:type="dxa"/>
        </w:trPr>
        <w:tc>
          <w:tcPr>
            <w:tcW w:w="2455" w:type="dxa"/>
            <w:tcBorders>
              <w:bottom w:val="single" w:sz="4" w:space="0" w:color="auto"/>
            </w:tcBorders>
            <w:shd w:val="clear" w:color="auto" w:fill="FFFFFF"/>
            <w:vAlign w:val="center"/>
            <w:hideMark/>
          </w:tcPr>
          <w:p w:rsidR="00726314" w:rsidRPr="0069440F" w:rsidRDefault="00726314" w:rsidP="00C570EF">
            <w:r w:rsidRPr="0069440F">
              <w:t>perceived credibility</w:t>
            </w:r>
          </w:p>
        </w:tc>
        <w:tc>
          <w:tcPr>
            <w:tcW w:w="1500" w:type="dxa"/>
            <w:tcBorders>
              <w:bottom w:val="single" w:sz="4" w:space="0" w:color="auto"/>
            </w:tcBorders>
            <w:shd w:val="clear" w:color="auto" w:fill="FFFFFF"/>
            <w:vAlign w:val="center"/>
            <w:hideMark/>
          </w:tcPr>
          <w:p w:rsidR="00726314" w:rsidRPr="0069440F" w:rsidRDefault="00726314" w:rsidP="00C570EF">
            <w:r w:rsidRPr="0069440F">
              <w:t xml:space="preserve"> 15</w:t>
            </w:r>
          </w:p>
        </w:tc>
        <w:tc>
          <w:tcPr>
            <w:tcW w:w="1410" w:type="dxa"/>
            <w:tcBorders>
              <w:bottom w:val="single" w:sz="4" w:space="0" w:color="auto"/>
            </w:tcBorders>
            <w:shd w:val="clear" w:color="auto" w:fill="FFFFFF"/>
            <w:vAlign w:val="center"/>
          </w:tcPr>
          <w:p w:rsidR="00726314" w:rsidRPr="0069440F" w:rsidRDefault="00726314" w:rsidP="00C570EF">
            <w:pPr>
              <w:ind w:left="375"/>
            </w:pPr>
            <w:r w:rsidRPr="0069440F">
              <w:t>0.77</w:t>
            </w:r>
          </w:p>
        </w:tc>
        <w:tc>
          <w:tcPr>
            <w:tcW w:w="2115" w:type="dxa"/>
            <w:tcBorders>
              <w:bottom w:val="single" w:sz="4" w:space="0" w:color="auto"/>
            </w:tcBorders>
            <w:shd w:val="clear" w:color="auto" w:fill="FFFFFF"/>
            <w:vAlign w:val="center"/>
          </w:tcPr>
          <w:p w:rsidR="00726314" w:rsidRPr="0069440F" w:rsidRDefault="00726314" w:rsidP="00C570EF"/>
        </w:tc>
        <w:tc>
          <w:tcPr>
            <w:tcW w:w="1665" w:type="dxa"/>
            <w:tcBorders>
              <w:bottom w:val="single" w:sz="4" w:space="0" w:color="auto"/>
            </w:tcBorders>
            <w:shd w:val="clear" w:color="auto" w:fill="FFFFFF"/>
            <w:vAlign w:val="center"/>
            <w:hideMark/>
          </w:tcPr>
          <w:p w:rsidR="00726314" w:rsidRPr="0069440F" w:rsidRDefault="00726314" w:rsidP="00C570EF"/>
        </w:tc>
      </w:tr>
    </w:tbl>
    <w:p w:rsidR="00726314" w:rsidRPr="0069440F" w:rsidRDefault="00726314" w:rsidP="00C570EF">
      <w:pPr>
        <w:pStyle w:val="ListParagraph"/>
        <w:spacing w:line="240" w:lineRule="auto"/>
        <w:ind w:left="0" w:firstLine="720"/>
        <w:jc w:val="both"/>
        <w:rPr>
          <w:rFonts w:ascii="Times New Roman" w:hAnsi="Times New Roman"/>
          <w:sz w:val="24"/>
          <w:szCs w:val="24"/>
        </w:rPr>
      </w:pPr>
    </w:p>
    <w:p w:rsidR="00726314" w:rsidRPr="0069440F" w:rsidRDefault="00726314" w:rsidP="00C570EF">
      <w:pPr>
        <w:pStyle w:val="ListParagraph"/>
        <w:spacing w:line="240" w:lineRule="auto"/>
        <w:ind w:left="0" w:firstLine="720"/>
        <w:jc w:val="both"/>
        <w:rPr>
          <w:rFonts w:ascii="Times New Roman" w:hAnsi="Times New Roman"/>
          <w:sz w:val="24"/>
          <w:szCs w:val="24"/>
        </w:rPr>
      </w:pPr>
      <w:r w:rsidRPr="0069440F">
        <w:rPr>
          <w:rFonts w:ascii="Times New Roman" w:hAnsi="Times New Roman"/>
          <w:sz w:val="24"/>
          <w:szCs w:val="24"/>
        </w:rPr>
        <w:t>Table 3 showed the reliability co-efficient obtained. These indicate that the three sections of the items were reliable for its use in the study.</w:t>
      </w:r>
    </w:p>
    <w:p w:rsidR="00726314" w:rsidRPr="0069440F" w:rsidRDefault="00726314" w:rsidP="00C570EF">
      <w:pPr>
        <w:pStyle w:val="Heading2"/>
        <w:jc w:val="both"/>
        <w:rPr>
          <w:rFonts w:ascii="Times New Roman" w:hAnsi="Times New Roman" w:cs="Times New Roman"/>
          <w:color w:val="000000" w:themeColor="text1"/>
          <w:szCs w:val="32"/>
        </w:rPr>
      </w:pPr>
      <w:r w:rsidRPr="0069440F">
        <w:rPr>
          <w:rFonts w:ascii="Times New Roman" w:hAnsi="Times New Roman" w:cs="Times New Roman"/>
          <w:color w:val="000000" w:themeColor="text1"/>
          <w:szCs w:val="32"/>
        </w:rPr>
        <w:t xml:space="preserve">Table </w:t>
      </w:r>
      <w:r w:rsidR="00B41184" w:rsidRPr="0069440F">
        <w:rPr>
          <w:rFonts w:ascii="Times New Roman" w:hAnsi="Times New Roman" w:cs="Times New Roman"/>
          <w:color w:val="000000" w:themeColor="text1"/>
          <w:szCs w:val="32"/>
        </w:rPr>
        <w:t>4</w:t>
      </w:r>
      <w:r w:rsidRPr="0069440F">
        <w:rPr>
          <w:rFonts w:ascii="Times New Roman" w:hAnsi="Times New Roman" w:cs="Times New Roman"/>
          <w:color w:val="000000" w:themeColor="text1"/>
          <w:szCs w:val="32"/>
        </w:rPr>
        <w:t>: Total number of Questionnaire Administered</w:t>
      </w:r>
    </w:p>
    <w:tbl>
      <w:tblPr>
        <w:tblW w:w="0" w:type="auto"/>
        <w:tblCellSpacing w:w="15" w:type="dxa"/>
        <w:tblInd w:w="5" w:type="dxa"/>
        <w:tblCellMar>
          <w:top w:w="30" w:type="dxa"/>
          <w:left w:w="30" w:type="dxa"/>
          <w:bottom w:w="30" w:type="dxa"/>
          <w:right w:w="30" w:type="dxa"/>
        </w:tblCellMar>
        <w:tblLook w:val="04A0"/>
      </w:tblPr>
      <w:tblGrid>
        <w:gridCol w:w="2347"/>
        <w:gridCol w:w="1483"/>
        <w:gridCol w:w="1673"/>
        <w:gridCol w:w="2025"/>
        <w:gridCol w:w="1575"/>
      </w:tblGrid>
      <w:tr w:rsidR="00726314" w:rsidRPr="0069440F" w:rsidTr="00726314">
        <w:trPr>
          <w:trHeight w:val="628"/>
          <w:tblCellSpacing w:w="15" w:type="dxa"/>
        </w:trPr>
        <w:tc>
          <w:tcPr>
            <w:tcW w:w="2302" w:type="dxa"/>
            <w:tcBorders>
              <w:top w:val="single" w:sz="4" w:space="0" w:color="auto"/>
            </w:tcBorders>
            <w:shd w:val="clear" w:color="auto" w:fill="FFFFFF"/>
            <w:vAlign w:val="center"/>
            <w:hideMark/>
          </w:tcPr>
          <w:p w:rsidR="00726314" w:rsidRPr="0069440F" w:rsidRDefault="00726314" w:rsidP="00C570EF">
            <w:r w:rsidRPr="0069440F">
              <w:t xml:space="preserve">Respondents  </w:t>
            </w:r>
          </w:p>
        </w:tc>
        <w:tc>
          <w:tcPr>
            <w:tcW w:w="1453" w:type="dxa"/>
            <w:tcBorders>
              <w:top w:val="single" w:sz="4" w:space="0" w:color="auto"/>
            </w:tcBorders>
            <w:shd w:val="clear" w:color="auto" w:fill="FFFFFF"/>
            <w:vAlign w:val="center"/>
            <w:hideMark/>
          </w:tcPr>
          <w:p w:rsidR="00726314" w:rsidRPr="0069440F" w:rsidRDefault="00726314" w:rsidP="00C570EF">
            <w:r w:rsidRPr="0069440F">
              <w:t xml:space="preserve"> No. of Administered questionnaire</w:t>
            </w:r>
          </w:p>
        </w:tc>
        <w:tc>
          <w:tcPr>
            <w:tcW w:w="1643" w:type="dxa"/>
            <w:tcBorders>
              <w:top w:val="single" w:sz="4" w:space="0" w:color="auto"/>
            </w:tcBorders>
            <w:shd w:val="clear" w:color="auto" w:fill="FFFFFF"/>
            <w:vAlign w:val="center"/>
          </w:tcPr>
          <w:p w:rsidR="00726314" w:rsidRPr="0069440F" w:rsidRDefault="00726314" w:rsidP="00C570EF">
            <w:pPr>
              <w:ind w:left="195"/>
            </w:pPr>
            <w:r w:rsidRPr="0069440F">
              <w:t>No. of retrieved questionnaire</w:t>
            </w:r>
          </w:p>
        </w:tc>
        <w:tc>
          <w:tcPr>
            <w:tcW w:w="1995" w:type="dxa"/>
            <w:tcBorders>
              <w:top w:val="single" w:sz="4" w:space="0" w:color="auto"/>
            </w:tcBorders>
            <w:shd w:val="clear" w:color="auto" w:fill="FFFFFF"/>
            <w:vAlign w:val="center"/>
          </w:tcPr>
          <w:p w:rsidR="00726314" w:rsidRPr="0069440F" w:rsidRDefault="00726314" w:rsidP="00C570EF">
            <w:r w:rsidRPr="0069440F">
              <w:t xml:space="preserve">   % of retrieved </w:t>
            </w:r>
          </w:p>
          <w:p w:rsidR="00726314" w:rsidRPr="0069440F" w:rsidRDefault="00726314" w:rsidP="00C570EF">
            <w:r w:rsidRPr="0069440F">
              <w:t xml:space="preserve">    Questionnaire</w:t>
            </w:r>
          </w:p>
        </w:tc>
        <w:tc>
          <w:tcPr>
            <w:tcW w:w="1530" w:type="dxa"/>
            <w:tcBorders>
              <w:top w:val="single" w:sz="4" w:space="0" w:color="auto"/>
            </w:tcBorders>
            <w:shd w:val="clear" w:color="auto" w:fill="FFFFFF"/>
            <w:vAlign w:val="center"/>
          </w:tcPr>
          <w:p w:rsidR="00726314" w:rsidRPr="0069440F" w:rsidRDefault="00726314" w:rsidP="00C570EF">
            <w:r w:rsidRPr="0069440F">
              <w:t xml:space="preserve">  </w:t>
            </w:r>
          </w:p>
        </w:tc>
      </w:tr>
      <w:tr w:rsidR="00726314" w:rsidRPr="0069440F" w:rsidTr="00726314">
        <w:trPr>
          <w:trHeight w:val="206"/>
          <w:tblCellSpacing w:w="15" w:type="dxa"/>
        </w:trPr>
        <w:tc>
          <w:tcPr>
            <w:tcW w:w="2302" w:type="dxa"/>
            <w:tcBorders>
              <w:top w:val="single" w:sz="4" w:space="0" w:color="auto"/>
            </w:tcBorders>
            <w:shd w:val="clear" w:color="auto" w:fill="FFFFFF"/>
            <w:vAlign w:val="center"/>
            <w:hideMark/>
          </w:tcPr>
          <w:p w:rsidR="00726314" w:rsidRPr="0069440F" w:rsidRDefault="00726314" w:rsidP="00C570EF">
            <w:r w:rsidRPr="0069440F">
              <w:t xml:space="preserve">Lecturers </w:t>
            </w:r>
          </w:p>
        </w:tc>
        <w:tc>
          <w:tcPr>
            <w:tcW w:w="1453" w:type="dxa"/>
            <w:tcBorders>
              <w:top w:val="single" w:sz="4" w:space="0" w:color="auto"/>
            </w:tcBorders>
            <w:shd w:val="clear" w:color="auto" w:fill="FFFFFF"/>
            <w:vAlign w:val="center"/>
            <w:hideMark/>
          </w:tcPr>
          <w:p w:rsidR="00726314" w:rsidRPr="0069440F" w:rsidRDefault="00726314" w:rsidP="00C570EF">
            <w:r w:rsidRPr="0069440F">
              <w:t xml:space="preserve"> 1000</w:t>
            </w:r>
          </w:p>
        </w:tc>
        <w:tc>
          <w:tcPr>
            <w:tcW w:w="1643" w:type="dxa"/>
            <w:tcBorders>
              <w:top w:val="single" w:sz="4" w:space="0" w:color="auto"/>
            </w:tcBorders>
            <w:shd w:val="clear" w:color="auto" w:fill="FFFFFF"/>
            <w:vAlign w:val="center"/>
          </w:tcPr>
          <w:p w:rsidR="00726314" w:rsidRPr="0069440F" w:rsidRDefault="00726314" w:rsidP="00C570EF">
            <w:pPr>
              <w:ind w:left="375"/>
            </w:pPr>
            <w:r w:rsidRPr="0069440F">
              <w:t xml:space="preserve">  850</w:t>
            </w:r>
          </w:p>
        </w:tc>
        <w:tc>
          <w:tcPr>
            <w:tcW w:w="1995" w:type="dxa"/>
            <w:tcBorders>
              <w:top w:val="single" w:sz="4" w:space="0" w:color="auto"/>
            </w:tcBorders>
            <w:shd w:val="clear" w:color="auto" w:fill="FFFFFF"/>
            <w:vAlign w:val="center"/>
          </w:tcPr>
          <w:p w:rsidR="00726314" w:rsidRPr="0069440F" w:rsidRDefault="00726314" w:rsidP="00C570EF">
            <w:r w:rsidRPr="0069440F">
              <w:t xml:space="preserve">    85.0%</w:t>
            </w:r>
          </w:p>
        </w:tc>
        <w:tc>
          <w:tcPr>
            <w:tcW w:w="1530" w:type="dxa"/>
            <w:tcBorders>
              <w:top w:val="single" w:sz="4" w:space="0" w:color="auto"/>
            </w:tcBorders>
            <w:shd w:val="clear" w:color="auto" w:fill="FFFFFF"/>
            <w:vAlign w:val="center"/>
          </w:tcPr>
          <w:p w:rsidR="00726314" w:rsidRPr="0069440F" w:rsidRDefault="00726314" w:rsidP="00C570EF"/>
        </w:tc>
      </w:tr>
      <w:tr w:rsidR="00726314" w:rsidRPr="0069440F" w:rsidTr="00726314">
        <w:trPr>
          <w:trHeight w:val="217"/>
          <w:tblCellSpacing w:w="15" w:type="dxa"/>
        </w:trPr>
        <w:tc>
          <w:tcPr>
            <w:tcW w:w="2302" w:type="dxa"/>
            <w:shd w:val="clear" w:color="auto" w:fill="FFFFFF"/>
            <w:vAlign w:val="center"/>
            <w:hideMark/>
          </w:tcPr>
          <w:p w:rsidR="00726314" w:rsidRPr="0069440F" w:rsidRDefault="00726314" w:rsidP="00C570EF"/>
        </w:tc>
        <w:tc>
          <w:tcPr>
            <w:tcW w:w="1453" w:type="dxa"/>
            <w:shd w:val="clear" w:color="auto" w:fill="FFFFFF"/>
            <w:vAlign w:val="center"/>
            <w:hideMark/>
          </w:tcPr>
          <w:p w:rsidR="00726314" w:rsidRPr="0069440F" w:rsidRDefault="00726314" w:rsidP="00C570EF"/>
        </w:tc>
        <w:tc>
          <w:tcPr>
            <w:tcW w:w="1643" w:type="dxa"/>
            <w:shd w:val="clear" w:color="auto" w:fill="FFFFFF"/>
            <w:vAlign w:val="center"/>
          </w:tcPr>
          <w:p w:rsidR="00726314" w:rsidRPr="0069440F" w:rsidRDefault="00726314" w:rsidP="00C570EF">
            <w:pPr>
              <w:ind w:left="375"/>
            </w:pPr>
          </w:p>
        </w:tc>
        <w:tc>
          <w:tcPr>
            <w:tcW w:w="1995" w:type="dxa"/>
            <w:shd w:val="clear" w:color="auto" w:fill="FFFFFF"/>
            <w:vAlign w:val="center"/>
          </w:tcPr>
          <w:p w:rsidR="00726314" w:rsidRPr="0069440F" w:rsidRDefault="00726314" w:rsidP="00C570EF"/>
        </w:tc>
        <w:tc>
          <w:tcPr>
            <w:tcW w:w="1530" w:type="dxa"/>
            <w:shd w:val="clear" w:color="auto" w:fill="FFFFFF"/>
            <w:vAlign w:val="center"/>
          </w:tcPr>
          <w:p w:rsidR="00726314" w:rsidRPr="0069440F" w:rsidRDefault="00726314" w:rsidP="00C570EF"/>
        </w:tc>
      </w:tr>
      <w:tr w:rsidR="00726314" w:rsidRPr="0069440F" w:rsidTr="00726314">
        <w:trPr>
          <w:trHeight w:val="217"/>
          <w:tblCellSpacing w:w="15" w:type="dxa"/>
        </w:trPr>
        <w:tc>
          <w:tcPr>
            <w:tcW w:w="2302" w:type="dxa"/>
            <w:tcBorders>
              <w:bottom w:val="single" w:sz="4" w:space="0" w:color="auto"/>
            </w:tcBorders>
            <w:shd w:val="clear" w:color="auto" w:fill="FFFFFF"/>
            <w:vAlign w:val="center"/>
            <w:hideMark/>
          </w:tcPr>
          <w:p w:rsidR="00726314" w:rsidRPr="0069440F" w:rsidRDefault="00726314" w:rsidP="00C570EF"/>
        </w:tc>
        <w:tc>
          <w:tcPr>
            <w:tcW w:w="1453" w:type="dxa"/>
            <w:tcBorders>
              <w:bottom w:val="single" w:sz="4" w:space="0" w:color="auto"/>
            </w:tcBorders>
            <w:shd w:val="clear" w:color="auto" w:fill="FFFFFF"/>
            <w:vAlign w:val="center"/>
            <w:hideMark/>
          </w:tcPr>
          <w:p w:rsidR="00726314" w:rsidRPr="0069440F" w:rsidRDefault="00726314" w:rsidP="00C570EF"/>
        </w:tc>
        <w:tc>
          <w:tcPr>
            <w:tcW w:w="1643" w:type="dxa"/>
            <w:tcBorders>
              <w:bottom w:val="single" w:sz="4" w:space="0" w:color="auto"/>
            </w:tcBorders>
            <w:shd w:val="clear" w:color="auto" w:fill="FFFFFF"/>
            <w:vAlign w:val="center"/>
          </w:tcPr>
          <w:p w:rsidR="00726314" w:rsidRPr="0069440F" w:rsidRDefault="00726314" w:rsidP="00C570EF">
            <w:pPr>
              <w:ind w:left="375"/>
            </w:pPr>
          </w:p>
        </w:tc>
        <w:tc>
          <w:tcPr>
            <w:tcW w:w="1995" w:type="dxa"/>
            <w:tcBorders>
              <w:bottom w:val="single" w:sz="4" w:space="0" w:color="auto"/>
            </w:tcBorders>
            <w:shd w:val="clear" w:color="auto" w:fill="FFFFFF"/>
            <w:vAlign w:val="center"/>
          </w:tcPr>
          <w:p w:rsidR="00726314" w:rsidRPr="0069440F" w:rsidRDefault="00726314" w:rsidP="00C570EF"/>
        </w:tc>
        <w:tc>
          <w:tcPr>
            <w:tcW w:w="1530" w:type="dxa"/>
            <w:tcBorders>
              <w:bottom w:val="single" w:sz="4" w:space="0" w:color="auto"/>
            </w:tcBorders>
            <w:shd w:val="clear" w:color="auto" w:fill="FFFFFF"/>
            <w:vAlign w:val="center"/>
          </w:tcPr>
          <w:p w:rsidR="00726314" w:rsidRPr="0069440F" w:rsidRDefault="00726314" w:rsidP="00C570EF"/>
        </w:tc>
      </w:tr>
    </w:tbl>
    <w:p w:rsidR="00695C53" w:rsidRPr="0069440F" w:rsidRDefault="00695C53" w:rsidP="00C570EF">
      <w:pPr>
        <w:pStyle w:val="Heading2"/>
        <w:rPr>
          <w:rFonts w:ascii="Times New Roman" w:hAnsi="Times New Roman" w:cs="Times New Roman"/>
          <w:b w:val="0"/>
          <w:color w:val="000000" w:themeColor="text1"/>
          <w:sz w:val="32"/>
          <w:szCs w:val="32"/>
        </w:rPr>
      </w:pPr>
    </w:p>
    <w:p w:rsidR="00726314" w:rsidRPr="00000ECB" w:rsidRDefault="00000ECB" w:rsidP="00C570EF">
      <w:pPr>
        <w:pStyle w:val="Heading2"/>
        <w:rPr>
          <w:rFonts w:ascii="Times New Roman" w:hAnsi="Times New Roman" w:cs="Times New Roman"/>
          <w:color w:val="000000" w:themeColor="text1"/>
          <w:sz w:val="24"/>
          <w:szCs w:val="24"/>
        </w:rPr>
      </w:pPr>
      <w:r w:rsidRPr="00000ECB">
        <w:rPr>
          <w:rFonts w:ascii="Times New Roman" w:hAnsi="Times New Roman" w:cs="Times New Roman"/>
          <w:color w:val="000000" w:themeColor="text1"/>
          <w:sz w:val="24"/>
          <w:szCs w:val="24"/>
        </w:rPr>
        <w:t>Data Analysis Techniques</w:t>
      </w:r>
    </w:p>
    <w:p w:rsidR="00726314" w:rsidRPr="0069440F" w:rsidRDefault="00726314" w:rsidP="00C570EF">
      <w:pPr>
        <w:pStyle w:val="ListParagraph"/>
        <w:spacing w:after="0" w:line="240" w:lineRule="auto"/>
        <w:ind w:left="0" w:firstLine="720"/>
        <w:jc w:val="both"/>
        <w:rPr>
          <w:rFonts w:ascii="Times New Roman" w:eastAsia="Calibri" w:hAnsi="Times New Roman"/>
        </w:rPr>
      </w:pPr>
    </w:p>
    <w:p w:rsidR="00726314" w:rsidRPr="0069440F" w:rsidRDefault="00726314" w:rsidP="00C570EF">
      <w:pPr>
        <w:pStyle w:val="ListParagraph"/>
        <w:spacing w:after="0" w:line="240" w:lineRule="auto"/>
        <w:ind w:left="0" w:firstLine="720"/>
        <w:jc w:val="both"/>
        <w:rPr>
          <w:rFonts w:ascii="Times New Roman" w:hAnsi="Times New Roman"/>
          <w:sz w:val="24"/>
          <w:szCs w:val="24"/>
        </w:rPr>
      </w:pPr>
      <w:r w:rsidRPr="0069440F">
        <w:rPr>
          <w:rFonts w:ascii="Times New Roman" w:eastAsia="Calibri" w:hAnsi="Times New Roman"/>
        </w:rPr>
        <w:t xml:space="preserve">The results of the administered </w:t>
      </w:r>
      <w:r w:rsidRPr="0069440F">
        <w:rPr>
          <w:rFonts w:ascii="Times New Roman" w:hAnsi="Times New Roman"/>
        </w:rPr>
        <w:t xml:space="preserve">researcher-designed </w:t>
      </w:r>
      <w:r w:rsidRPr="0069440F">
        <w:rPr>
          <w:rFonts w:ascii="Times New Roman" w:eastAsia="Calibri" w:hAnsi="Times New Roman"/>
        </w:rPr>
        <w:t xml:space="preserve">questionnaire was subjected </w:t>
      </w:r>
      <w:r w:rsidRPr="0069440F">
        <w:rPr>
          <w:rFonts w:ascii="Times New Roman" w:hAnsi="Times New Roman"/>
        </w:rPr>
        <w:t>to inferential and descriptive statistics and</w:t>
      </w:r>
      <w:r w:rsidRPr="0069440F">
        <w:rPr>
          <w:rFonts w:ascii="Times New Roman" w:eastAsia="Calibri" w:hAnsi="Times New Roman"/>
        </w:rPr>
        <w:t xml:space="preserve"> </w:t>
      </w:r>
      <w:r w:rsidRPr="0069440F">
        <w:rPr>
          <w:rFonts w:ascii="Times New Roman" w:hAnsi="Times New Roman"/>
        </w:rPr>
        <w:t xml:space="preserve">was coded and </w:t>
      </w:r>
      <w:r w:rsidRPr="0069440F">
        <w:rPr>
          <w:rFonts w:ascii="Times New Roman" w:eastAsia="Calibri" w:hAnsi="Times New Roman"/>
        </w:rPr>
        <w:t>analyzed</w:t>
      </w:r>
      <w:r w:rsidRPr="0069440F">
        <w:rPr>
          <w:rFonts w:ascii="Times New Roman" w:hAnsi="Times New Roman"/>
        </w:rPr>
        <w:t xml:space="preserve"> using Statistical Package for Social Sciences (SPSS) version 20.0 for windows.</w:t>
      </w:r>
      <w:r w:rsidRPr="0069440F">
        <w:rPr>
          <w:rFonts w:ascii="Times New Roman" w:eastAsia="Calibri" w:hAnsi="Times New Roman"/>
        </w:rPr>
        <w:t xml:space="preserve"> The statistical tests used were the </w:t>
      </w:r>
      <w:r w:rsidRPr="0069440F">
        <w:rPr>
          <w:rFonts w:ascii="Times New Roman" w:hAnsi="Times New Roman"/>
        </w:rPr>
        <w:t>descriptive analysis involving the percentage and mean to answer the research questions 1 to 3.</w:t>
      </w:r>
    </w:p>
    <w:p w:rsidR="005A3ACF" w:rsidRPr="0069440F" w:rsidRDefault="005A3ACF" w:rsidP="00C570EF">
      <w:pPr>
        <w:pStyle w:val="ListParagraph"/>
        <w:spacing w:after="0" w:line="240" w:lineRule="auto"/>
        <w:ind w:left="0" w:firstLine="720"/>
        <w:jc w:val="both"/>
        <w:rPr>
          <w:rFonts w:ascii="Times New Roman" w:hAnsi="Times New Roman"/>
          <w:b/>
          <w:sz w:val="24"/>
          <w:szCs w:val="24"/>
        </w:rPr>
      </w:pPr>
    </w:p>
    <w:p w:rsidR="00726314" w:rsidRPr="00000ECB" w:rsidRDefault="00000ECB" w:rsidP="00C570EF">
      <w:pPr>
        <w:rPr>
          <w:b/>
          <w:color w:val="000000"/>
        </w:rPr>
      </w:pPr>
      <w:r w:rsidRPr="00000ECB">
        <w:rPr>
          <w:b/>
          <w:color w:val="000000"/>
        </w:rPr>
        <w:t>Result</w:t>
      </w:r>
    </w:p>
    <w:p w:rsidR="00726314" w:rsidRPr="00000ECB" w:rsidRDefault="00000ECB" w:rsidP="00C570EF">
      <w:pPr>
        <w:pStyle w:val="Heading2"/>
        <w:rPr>
          <w:rFonts w:ascii="Times New Roman" w:hAnsi="Times New Roman" w:cs="Times New Roman"/>
          <w:color w:val="000000" w:themeColor="text1"/>
          <w:sz w:val="24"/>
          <w:szCs w:val="24"/>
        </w:rPr>
      </w:pPr>
      <w:bookmarkStart w:id="28" w:name="_Toc358094063"/>
      <w:bookmarkStart w:id="29" w:name="_Toc358789822"/>
      <w:bookmarkStart w:id="30" w:name="_Toc365050322"/>
      <w:r w:rsidRPr="00000ECB">
        <w:rPr>
          <w:rFonts w:ascii="Times New Roman" w:hAnsi="Times New Roman" w:cs="Times New Roman"/>
          <w:color w:val="000000" w:themeColor="text1"/>
          <w:sz w:val="24"/>
          <w:szCs w:val="24"/>
        </w:rPr>
        <w:t>Demographic table</w:t>
      </w:r>
      <w:bookmarkEnd w:id="28"/>
      <w:bookmarkEnd w:id="29"/>
      <w:bookmarkEnd w:id="30"/>
    </w:p>
    <w:p w:rsidR="00726314" w:rsidRPr="0069440F" w:rsidRDefault="00726314" w:rsidP="00C570EF">
      <w:pPr>
        <w:ind w:firstLine="720"/>
        <w:jc w:val="both"/>
      </w:pPr>
    </w:p>
    <w:p w:rsidR="00726314" w:rsidRPr="0069440F" w:rsidRDefault="00726314" w:rsidP="00C570EF">
      <w:pPr>
        <w:ind w:firstLine="720"/>
        <w:jc w:val="both"/>
      </w:pPr>
      <w:r w:rsidRPr="0069440F">
        <w:t xml:space="preserve">The data presented in this section provides a summary of the major characteristics of the lecturers that were involved in the study. The questionnaire was directed to this set of respondents to ensure that necessary information was captured and measured accurately. The demographic </w:t>
      </w:r>
      <w:bookmarkStart w:id="31" w:name="_Toc357699185"/>
      <w:bookmarkStart w:id="32" w:name="_Toc358094064"/>
      <w:bookmarkStart w:id="33" w:name="_Toc358789823"/>
      <w:bookmarkStart w:id="34" w:name="_Toc365050323"/>
      <w:r w:rsidR="00B41184" w:rsidRPr="0069440F">
        <w:t>representation of lecturers was</w:t>
      </w:r>
      <w:r w:rsidRPr="0069440F">
        <w:t xml:space="preserve"> presented in table and bar chart below. </w:t>
      </w:r>
    </w:p>
    <w:p w:rsidR="00726314" w:rsidRPr="0069440F" w:rsidRDefault="00726314" w:rsidP="00C570EF">
      <w:pPr>
        <w:ind w:left="1350" w:hanging="1350"/>
        <w:jc w:val="both"/>
        <w:rPr>
          <w:szCs w:val="32"/>
        </w:rPr>
      </w:pPr>
      <w:r w:rsidRPr="0069440F">
        <w:rPr>
          <w:szCs w:val="32"/>
        </w:rPr>
        <w:t>Table</w:t>
      </w:r>
      <w:r w:rsidR="00B41184" w:rsidRPr="0069440F">
        <w:rPr>
          <w:szCs w:val="32"/>
        </w:rPr>
        <w:t xml:space="preserve"> 5</w:t>
      </w:r>
      <w:r w:rsidRPr="0069440F">
        <w:rPr>
          <w:szCs w:val="32"/>
        </w:rPr>
        <w:t>: Distribution of Respondents (Lecturers and Students) by Universities</w:t>
      </w:r>
      <w:bookmarkEnd w:id="31"/>
      <w:bookmarkEnd w:id="32"/>
      <w:bookmarkEnd w:id="33"/>
      <w:bookmarkEnd w:id="34"/>
    </w:p>
    <w:p w:rsidR="00726314" w:rsidRPr="0069440F" w:rsidRDefault="00726314" w:rsidP="00C570EF">
      <w:pPr>
        <w:ind w:left="1350" w:hanging="1350"/>
        <w:jc w:val="both"/>
        <w:rPr>
          <w:sz w:val="32"/>
          <w:szCs w:val="3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0"/>
        <w:gridCol w:w="1510"/>
        <w:gridCol w:w="1683"/>
        <w:gridCol w:w="1426"/>
        <w:gridCol w:w="1398"/>
      </w:tblGrid>
      <w:tr w:rsidR="00726314" w:rsidRPr="0069440F" w:rsidTr="00655546">
        <w:trPr>
          <w:trHeight w:val="510"/>
        </w:trPr>
        <w:tc>
          <w:tcPr>
            <w:tcW w:w="2370" w:type="dxa"/>
            <w:tcBorders>
              <w:left w:val="nil"/>
              <w:right w:val="nil"/>
            </w:tcBorders>
            <w:shd w:val="clear" w:color="auto" w:fill="auto"/>
          </w:tcPr>
          <w:p w:rsidR="00726314" w:rsidRPr="0069440F" w:rsidRDefault="00726314" w:rsidP="00C570EF">
            <w:pPr>
              <w:jc w:val="both"/>
            </w:pPr>
            <w:r w:rsidRPr="0069440F">
              <w:t>Name of University</w:t>
            </w:r>
          </w:p>
        </w:tc>
        <w:tc>
          <w:tcPr>
            <w:tcW w:w="3193" w:type="dxa"/>
            <w:gridSpan w:val="2"/>
            <w:tcBorders>
              <w:left w:val="nil"/>
              <w:right w:val="nil"/>
            </w:tcBorders>
          </w:tcPr>
          <w:p w:rsidR="00726314" w:rsidRPr="0069440F" w:rsidRDefault="00726314" w:rsidP="00C570EF">
            <w:pPr>
              <w:jc w:val="both"/>
            </w:pPr>
            <w:r w:rsidRPr="0069440F">
              <w:t xml:space="preserve">            Lecturers</w:t>
            </w:r>
          </w:p>
        </w:tc>
        <w:tc>
          <w:tcPr>
            <w:tcW w:w="2824" w:type="dxa"/>
            <w:gridSpan w:val="2"/>
            <w:tcBorders>
              <w:left w:val="nil"/>
              <w:right w:val="nil"/>
            </w:tcBorders>
          </w:tcPr>
          <w:p w:rsidR="00726314" w:rsidRPr="0069440F" w:rsidRDefault="00726314" w:rsidP="00C570EF">
            <w:pPr>
              <w:jc w:val="both"/>
            </w:pPr>
          </w:p>
        </w:tc>
      </w:tr>
      <w:tr w:rsidR="00726314" w:rsidRPr="0069440F" w:rsidTr="00655546">
        <w:tblPrEx>
          <w:tblLook w:val="04A0"/>
        </w:tblPrEx>
        <w:tc>
          <w:tcPr>
            <w:tcW w:w="2365" w:type="dxa"/>
            <w:tcBorders>
              <w:top w:val="single" w:sz="4" w:space="0" w:color="auto"/>
              <w:left w:val="nil"/>
              <w:bottom w:val="nil"/>
              <w:right w:val="nil"/>
            </w:tcBorders>
          </w:tcPr>
          <w:p w:rsidR="00726314" w:rsidRPr="0069440F" w:rsidRDefault="00726314" w:rsidP="00C570EF">
            <w:pPr>
              <w:jc w:val="both"/>
            </w:pPr>
          </w:p>
        </w:tc>
        <w:tc>
          <w:tcPr>
            <w:tcW w:w="1510" w:type="dxa"/>
            <w:tcBorders>
              <w:top w:val="nil"/>
              <w:left w:val="nil"/>
              <w:bottom w:val="nil"/>
              <w:right w:val="nil"/>
            </w:tcBorders>
          </w:tcPr>
          <w:p w:rsidR="00726314" w:rsidRPr="0069440F" w:rsidRDefault="00726314" w:rsidP="00C570EF">
            <w:pPr>
              <w:jc w:val="both"/>
            </w:pPr>
            <w:r w:rsidRPr="0069440F">
              <w:t xml:space="preserve"> Frequency</w:t>
            </w:r>
          </w:p>
        </w:tc>
        <w:tc>
          <w:tcPr>
            <w:tcW w:w="1683" w:type="dxa"/>
            <w:tcBorders>
              <w:top w:val="nil"/>
              <w:left w:val="nil"/>
              <w:bottom w:val="nil"/>
              <w:right w:val="nil"/>
            </w:tcBorders>
          </w:tcPr>
          <w:p w:rsidR="00726314" w:rsidRPr="0069440F" w:rsidRDefault="00726314" w:rsidP="00C570EF">
            <w:pPr>
              <w:jc w:val="both"/>
            </w:pPr>
            <w:r w:rsidRPr="0069440F">
              <w:t xml:space="preserve"> Percentage </w:t>
            </w:r>
          </w:p>
        </w:tc>
        <w:tc>
          <w:tcPr>
            <w:tcW w:w="1426" w:type="dxa"/>
            <w:tcBorders>
              <w:top w:val="nil"/>
              <w:left w:val="nil"/>
              <w:bottom w:val="nil"/>
              <w:right w:val="nil"/>
            </w:tcBorders>
          </w:tcPr>
          <w:p w:rsidR="00726314" w:rsidRPr="0069440F" w:rsidRDefault="00726314" w:rsidP="00C570EF">
            <w:pPr>
              <w:jc w:val="both"/>
            </w:pPr>
          </w:p>
        </w:tc>
        <w:tc>
          <w:tcPr>
            <w:tcW w:w="1398" w:type="dxa"/>
            <w:tcBorders>
              <w:top w:val="nil"/>
              <w:left w:val="nil"/>
              <w:bottom w:val="nil"/>
              <w:right w:val="nil"/>
            </w:tcBorders>
          </w:tcPr>
          <w:p w:rsidR="00726314" w:rsidRPr="0069440F" w:rsidRDefault="00726314" w:rsidP="00C570EF">
            <w:pPr>
              <w:jc w:val="both"/>
            </w:pPr>
          </w:p>
        </w:tc>
      </w:tr>
      <w:tr w:rsidR="00726314" w:rsidRPr="0069440F" w:rsidTr="00655546">
        <w:tblPrEx>
          <w:tblLook w:val="04A0"/>
        </w:tblPrEx>
        <w:tc>
          <w:tcPr>
            <w:tcW w:w="2365" w:type="dxa"/>
            <w:tcBorders>
              <w:top w:val="nil"/>
              <w:left w:val="nil"/>
              <w:bottom w:val="nil"/>
              <w:right w:val="nil"/>
            </w:tcBorders>
          </w:tcPr>
          <w:p w:rsidR="00726314" w:rsidRPr="0069440F" w:rsidRDefault="00726314" w:rsidP="00C570EF">
            <w:pPr>
              <w:jc w:val="both"/>
            </w:pPr>
            <w:r w:rsidRPr="0069440F">
              <w:t>University of Ilorin</w:t>
            </w:r>
          </w:p>
        </w:tc>
        <w:tc>
          <w:tcPr>
            <w:tcW w:w="1510" w:type="dxa"/>
            <w:tcBorders>
              <w:top w:val="nil"/>
              <w:left w:val="nil"/>
              <w:bottom w:val="nil"/>
              <w:right w:val="nil"/>
            </w:tcBorders>
          </w:tcPr>
          <w:p w:rsidR="00726314" w:rsidRPr="0069440F" w:rsidRDefault="00726314" w:rsidP="00C570EF">
            <w:pPr>
              <w:jc w:val="both"/>
            </w:pPr>
            <w:r w:rsidRPr="0069440F">
              <w:t>457</w:t>
            </w:r>
          </w:p>
        </w:tc>
        <w:tc>
          <w:tcPr>
            <w:tcW w:w="1683" w:type="dxa"/>
            <w:tcBorders>
              <w:top w:val="nil"/>
              <w:left w:val="nil"/>
              <w:bottom w:val="nil"/>
              <w:right w:val="nil"/>
            </w:tcBorders>
          </w:tcPr>
          <w:p w:rsidR="00726314" w:rsidRPr="0069440F" w:rsidRDefault="00726314" w:rsidP="00C570EF">
            <w:pPr>
              <w:jc w:val="both"/>
            </w:pPr>
            <w:r w:rsidRPr="0069440F">
              <w:t>(53.8)</w:t>
            </w:r>
          </w:p>
        </w:tc>
        <w:tc>
          <w:tcPr>
            <w:tcW w:w="1426" w:type="dxa"/>
            <w:tcBorders>
              <w:top w:val="nil"/>
              <w:left w:val="nil"/>
              <w:bottom w:val="nil"/>
              <w:right w:val="nil"/>
            </w:tcBorders>
          </w:tcPr>
          <w:p w:rsidR="00726314" w:rsidRPr="0069440F" w:rsidRDefault="00726314" w:rsidP="00C570EF">
            <w:pPr>
              <w:jc w:val="both"/>
            </w:pPr>
          </w:p>
        </w:tc>
        <w:tc>
          <w:tcPr>
            <w:tcW w:w="1398" w:type="dxa"/>
            <w:tcBorders>
              <w:top w:val="nil"/>
              <w:left w:val="nil"/>
              <w:bottom w:val="nil"/>
              <w:right w:val="nil"/>
            </w:tcBorders>
          </w:tcPr>
          <w:p w:rsidR="00726314" w:rsidRPr="0069440F" w:rsidRDefault="00726314" w:rsidP="00C570EF">
            <w:pPr>
              <w:jc w:val="both"/>
            </w:pPr>
          </w:p>
        </w:tc>
      </w:tr>
      <w:tr w:rsidR="00726314" w:rsidRPr="0069440F" w:rsidTr="00655546">
        <w:tblPrEx>
          <w:tblLook w:val="04A0"/>
        </w:tblPrEx>
        <w:tc>
          <w:tcPr>
            <w:tcW w:w="2365" w:type="dxa"/>
            <w:tcBorders>
              <w:top w:val="nil"/>
              <w:left w:val="nil"/>
              <w:bottom w:val="nil"/>
              <w:right w:val="nil"/>
            </w:tcBorders>
          </w:tcPr>
          <w:p w:rsidR="00726314" w:rsidRPr="0069440F" w:rsidRDefault="00726314" w:rsidP="00C570EF">
            <w:pPr>
              <w:jc w:val="both"/>
            </w:pPr>
            <w:r w:rsidRPr="0069440F">
              <w:t>University of Ibadan</w:t>
            </w:r>
          </w:p>
        </w:tc>
        <w:tc>
          <w:tcPr>
            <w:tcW w:w="1510" w:type="dxa"/>
            <w:tcBorders>
              <w:top w:val="nil"/>
              <w:left w:val="nil"/>
              <w:bottom w:val="nil"/>
              <w:right w:val="nil"/>
            </w:tcBorders>
          </w:tcPr>
          <w:p w:rsidR="00726314" w:rsidRPr="0069440F" w:rsidRDefault="00726314" w:rsidP="00C570EF">
            <w:pPr>
              <w:jc w:val="both"/>
            </w:pPr>
            <w:r w:rsidRPr="0069440F">
              <w:t>142</w:t>
            </w:r>
          </w:p>
        </w:tc>
        <w:tc>
          <w:tcPr>
            <w:tcW w:w="1683" w:type="dxa"/>
            <w:tcBorders>
              <w:top w:val="nil"/>
              <w:left w:val="nil"/>
              <w:bottom w:val="nil"/>
              <w:right w:val="nil"/>
            </w:tcBorders>
          </w:tcPr>
          <w:p w:rsidR="00726314" w:rsidRPr="0069440F" w:rsidRDefault="00726314" w:rsidP="00C570EF">
            <w:pPr>
              <w:jc w:val="both"/>
            </w:pPr>
            <w:r w:rsidRPr="0069440F">
              <w:t>(16.7)</w:t>
            </w:r>
          </w:p>
        </w:tc>
        <w:tc>
          <w:tcPr>
            <w:tcW w:w="1426" w:type="dxa"/>
            <w:tcBorders>
              <w:top w:val="nil"/>
              <w:left w:val="nil"/>
              <w:bottom w:val="nil"/>
              <w:right w:val="nil"/>
            </w:tcBorders>
          </w:tcPr>
          <w:p w:rsidR="00726314" w:rsidRPr="0069440F" w:rsidRDefault="00726314" w:rsidP="00C570EF">
            <w:pPr>
              <w:jc w:val="both"/>
            </w:pPr>
          </w:p>
        </w:tc>
        <w:tc>
          <w:tcPr>
            <w:tcW w:w="1398" w:type="dxa"/>
            <w:tcBorders>
              <w:top w:val="nil"/>
              <w:left w:val="nil"/>
              <w:bottom w:val="nil"/>
              <w:right w:val="nil"/>
            </w:tcBorders>
          </w:tcPr>
          <w:p w:rsidR="00726314" w:rsidRPr="0069440F" w:rsidRDefault="00726314" w:rsidP="00C570EF">
            <w:pPr>
              <w:jc w:val="both"/>
            </w:pPr>
          </w:p>
        </w:tc>
      </w:tr>
      <w:tr w:rsidR="00726314" w:rsidRPr="0069440F" w:rsidTr="00655546">
        <w:tblPrEx>
          <w:tblLook w:val="04A0"/>
        </w:tblPrEx>
        <w:tc>
          <w:tcPr>
            <w:tcW w:w="2365" w:type="dxa"/>
            <w:tcBorders>
              <w:top w:val="nil"/>
              <w:left w:val="nil"/>
              <w:bottom w:val="nil"/>
              <w:right w:val="nil"/>
            </w:tcBorders>
          </w:tcPr>
          <w:p w:rsidR="00726314" w:rsidRPr="0069440F" w:rsidRDefault="00726314" w:rsidP="00C570EF">
            <w:pPr>
              <w:jc w:val="both"/>
            </w:pPr>
            <w:r w:rsidRPr="0069440F">
              <w:t>KogiState University</w:t>
            </w:r>
          </w:p>
        </w:tc>
        <w:tc>
          <w:tcPr>
            <w:tcW w:w="1510" w:type="dxa"/>
            <w:tcBorders>
              <w:top w:val="nil"/>
              <w:left w:val="nil"/>
              <w:bottom w:val="nil"/>
              <w:right w:val="nil"/>
            </w:tcBorders>
          </w:tcPr>
          <w:p w:rsidR="00726314" w:rsidRPr="0069440F" w:rsidRDefault="00726314" w:rsidP="00C570EF">
            <w:pPr>
              <w:jc w:val="both"/>
            </w:pPr>
            <w:r w:rsidRPr="0069440F">
              <w:t>20</w:t>
            </w:r>
          </w:p>
        </w:tc>
        <w:tc>
          <w:tcPr>
            <w:tcW w:w="1683" w:type="dxa"/>
            <w:tcBorders>
              <w:top w:val="nil"/>
              <w:left w:val="nil"/>
              <w:bottom w:val="nil"/>
              <w:right w:val="nil"/>
            </w:tcBorders>
          </w:tcPr>
          <w:p w:rsidR="00726314" w:rsidRPr="0069440F" w:rsidRDefault="00726314" w:rsidP="00C570EF">
            <w:pPr>
              <w:jc w:val="both"/>
            </w:pPr>
            <w:r w:rsidRPr="0069440F">
              <w:t>(2.3)</w:t>
            </w:r>
          </w:p>
        </w:tc>
        <w:tc>
          <w:tcPr>
            <w:tcW w:w="1426" w:type="dxa"/>
            <w:tcBorders>
              <w:top w:val="nil"/>
              <w:left w:val="nil"/>
              <w:bottom w:val="nil"/>
              <w:right w:val="nil"/>
            </w:tcBorders>
          </w:tcPr>
          <w:p w:rsidR="00726314" w:rsidRPr="0069440F" w:rsidRDefault="00726314" w:rsidP="00C570EF">
            <w:pPr>
              <w:jc w:val="both"/>
            </w:pPr>
          </w:p>
        </w:tc>
        <w:tc>
          <w:tcPr>
            <w:tcW w:w="1398" w:type="dxa"/>
            <w:tcBorders>
              <w:top w:val="nil"/>
              <w:left w:val="nil"/>
              <w:bottom w:val="nil"/>
              <w:right w:val="nil"/>
            </w:tcBorders>
          </w:tcPr>
          <w:p w:rsidR="00726314" w:rsidRPr="0069440F" w:rsidRDefault="00726314" w:rsidP="00C570EF">
            <w:pPr>
              <w:jc w:val="both"/>
            </w:pPr>
          </w:p>
        </w:tc>
      </w:tr>
      <w:tr w:rsidR="00726314" w:rsidRPr="0069440F" w:rsidTr="00655546">
        <w:tblPrEx>
          <w:tblLook w:val="04A0"/>
        </w:tblPrEx>
        <w:tc>
          <w:tcPr>
            <w:tcW w:w="2365" w:type="dxa"/>
            <w:tcBorders>
              <w:top w:val="nil"/>
              <w:left w:val="nil"/>
              <w:bottom w:val="nil"/>
              <w:right w:val="nil"/>
            </w:tcBorders>
          </w:tcPr>
          <w:p w:rsidR="00726314" w:rsidRPr="0069440F" w:rsidRDefault="00726314" w:rsidP="00C570EF">
            <w:pPr>
              <w:jc w:val="both"/>
            </w:pPr>
            <w:r w:rsidRPr="0069440F">
              <w:t xml:space="preserve">Covenant University </w:t>
            </w:r>
          </w:p>
        </w:tc>
        <w:tc>
          <w:tcPr>
            <w:tcW w:w="1510" w:type="dxa"/>
            <w:tcBorders>
              <w:top w:val="nil"/>
              <w:left w:val="nil"/>
              <w:bottom w:val="nil"/>
              <w:right w:val="nil"/>
            </w:tcBorders>
          </w:tcPr>
          <w:p w:rsidR="00726314" w:rsidRPr="0069440F" w:rsidRDefault="00726314" w:rsidP="00C570EF">
            <w:pPr>
              <w:jc w:val="both"/>
            </w:pPr>
            <w:r w:rsidRPr="0069440F">
              <w:t>231</w:t>
            </w:r>
          </w:p>
        </w:tc>
        <w:tc>
          <w:tcPr>
            <w:tcW w:w="1683" w:type="dxa"/>
            <w:tcBorders>
              <w:top w:val="nil"/>
              <w:left w:val="nil"/>
              <w:bottom w:val="nil"/>
              <w:right w:val="nil"/>
            </w:tcBorders>
          </w:tcPr>
          <w:p w:rsidR="00726314" w:rsidRPr="0069440F" w:rsidRDefault="00726314" w:rsidP="00C570EF">
            <w:pPr>
              <w:jc w:val="both"/>
            </w:pPr>
            <w:r w:rsidRPr="0069440F">
              <w:t>(27.2)</w:t>
            </w:r>
          </w:p>
        </w:tc>
        <w:tc>
          <w:tcPr>
            <w:tcW w:w="1426" w:type="dxa"/>
            <w:tcBorders>
              <w:top w:val="nil"/>
              <w:left w:val="nil"/>
              <w:bottom w:val="nil"/>
              <w:right w:val="nil"/>
            </w:tcBorders>
          </w:tcPr>
          <w:p w:rsidR="00726314" w:rsidRPr="0069440F" w:rsidRDefault="00726314" w:rsidP="00C570EF">
            <w:pPr>
              <w:jc w:val="both"/>
            </w:pPr>
          </w:p>
        </w:tc>
        <w:tc>
          <w:tcPr>
            <w:tcW w:w="1398" w:type="dxa"/>
            <w:tcBorders>
              <w:top w:val="nil"/>
              <w:left w:val="nil"/>
              <w:bottom w:val="nil"/>
              <w:right w:val="nil"/>
            </w:tcBorders>
          </w:tcPr>
          <w:p w:rsidR="00726314" w:rsidRPr="0069440F" w:rsidRDefault="00726314" w:rsidP="00C570EF">
            <w:pPr>
              <w:jc w:val="both"/>
            </w:pPr>
          </w:p>
        </w:tc>
      </w:tr>
      <w:tr w:rsidR="00726314" w:rsidRPr="0069440F" w:rsidTr="00655546">
        <w:tblPrEx>
          <w:tblLook w:val="04A0"/>
        </w:tblPrEx>
        <w:tc>
          <w:tcPr>
            <w:tcW w:w="2365" w:type="dxa"/>
            <w:tcBorders>
              <w:top w:val="nil"/>
              <w:left w:val="nil"/>
              <w:right w:val="nil"/>
            </w:tcBorders>
          </w:tcPr>
          <w:p w:rsidR="00726314" w:rsidRPr="0069440F" w:rsidRDefault="00726314" w:rsidP="00C570EF">
            <w:pPr>
              <w:jc w:val="both"/>
            </w:pPr>
            <w:r w:rsidRPr="0069440F">
              <w:t>Total</w:t>
            </w:r>
          </w:p>
        </w:tc>
        <w:tc>
          <w:tcPr>
            <w:tcW w:w="1510" w:type="dxa"/>
            <w:tcBorders>
              <w:top w:val="nil"/>
              <w:left w:val="nil"/>
              <w:right w:val="nil"/>
            </w:tcBorders>
          </w:tcPr>
          <w:p w:rsidR="00726314" w:rsidRPr="0069440F" w:rsidRDefault="00726314" w:rsidP="00C570EF">
            <w:pPr>
              <w:jc w:val="both"/>
            </w:pPr>
            <w:r w:rsidRPr="0069440F">
              <w:t>850</w:t>
            </w:r>
          </w:p>
        </w:tc>
        <w:tc>
          <w:tcPr>
            <w:tcW w:w="1683" w:type="dxa"/>
            <w:tcBorders>
              <w:top w:val="nil"/>
              <w:left w:val="nil"/>
              <w:right w:val="nil"/>
            </w:tcBorders>
          </w:tcPr>
          <w:p w:rsidR="00726314" w:rsidRPr="0069440F" w:rsidRDefault="00726314" w:rsidP="00C570EF">
            <w:pPr>
              <w:jc w:val="both"/>
            </w:pPr>
            <w:r w:rsidRPr="0069440F">
              <w:t>(100)</w:t>
            </w:r>
          </w:p>
        </w:tc>
        <w:tc>
          <w:tcPr>
            <w:tcW w:w="1426" w:type="dxa"/>
            <w:tcBorders>
              <w:top w:val="nil"/>
              <w:left w:val="nil"/>
              <w:right w:val="nil"/>
            </w:tcBorders>
          </w:tcPr>
          <w:p w:rsidR="00726314" w:rsidRPr="0069440F" w:rsidRDefault="00726314" w:rsidP="00C570EF">
            <w:pPr>
              <w:jc w:val="both"/>
            </w:pPr>
          </w:p>
        </w:tc>
        <w:tc>
          <w:tcPr>
            <w:tcW w:w="1398" w:type="dxa"/>
            <w:tcBorders>
              <w:top w:val="nil"/>
              <w:left w:val="nil"/>
              <w:right w:val="nil"/>
            </w:tcBorders>
          </w:tcPr>
          <w:p w:rsidR="00726314" w:rsidRPr="0069440F" w:rsidRDefault="00726314" w:rsidP="00C570EF">
            <w:pPr>
              <w:jc w:val="both"/>
            </w:pPr>
          </w:p>
        </w:tc>
      </w:tr>
    </w:tbl>
    <w:p w:rsidR="00AB53EA" w:rsidRPr="0069440F" w:rsidRDefault="00AB53EA" w:rsidP="00C570EF">
      <w:pPr>
        <w:rPr>
          <w:b/>
          <w:color w:val="000000"/>
          <w:sz w:val="28"/>
        </w:rPr>
      </w:pPr>
      <w:r w:rsidRPr="0069440F">
        <w:rPr>
          <w:b/>
          <w:color w:val="000000"/>
          <w:sz w:val="28"/>
        </w:rPr>
        <w:t xml:space="preserve"> </w:t>
      </w:r>
    </w:p>
    <w:p w:rsidR="00726314" w:rsidRPr="0069440F" w:rsidRDefault="00726314" w:rsidP="00C570EF">
      <w:pPr>
        <w:ind w:firstLine="720"/>
        <w:jc w:val="both"/>
      </w:pPr>
      <w:r w:rsidRPr="0069440F">
        <w:t>The distribution of the lecturers according to the Universities shows that 53.8% of them were from the University of Ilorin, 16.7% were from the University of Ibadan, 2.3% were from Kogi State University while 27.2% were from Covenant University. The distribution of the students according to Universities shows that 25.9% of them were from the University of Ilorin, 25.1% were from the University of Ibadan, 25.6% were from Kogi State University, and 23.4% were from Covenant University.</w:t>
      </w:r>
    </w:p>
    <w:p w:rsidR="00655546" w:rsidRPr="0069440F" w:rsidRDefault="00655546" w:rsidP="00C570EF"/>
    <w:p w:rsidR="00726314" w:rsidRPr="00000ECB" w:rsidRDefault="00726314" w:rsidP="00C570EF">
      <w:pPr>
        <w:pStyle w:val="Heading2"/>
        <w:jc w:val="both"/>
        <w:rPr>
          <w:rFonts w:ascii="Times New Roman" w:hAnsi="Times New Roman" w:cs="Times New Roman"/>
          <w:color w:val="000000" w:themeColor="text1"/>
          <w:sz w:val="24"/>
          <w:szCs w:val="24"/>
        </w:rPr>
      </w:pPr>
      <w:bookmarkStart w:id="35" w:name="_Toc358094074"/>
      <w:bookmarkStart w:id="36" w:name="_Toc358789833"/>
      <w:bookmarkStart w:id="37" w:name="_Toc365050332"/>
      <w:r w:rsidRPr="00000ECB">
        <w:rPr>
          <w:rFonts w:ascii="Times New Roman" w:hAnsi="Times New Roman" w:cs="Times New Roman"/>
          <w:color w:val="000000" w:themeColor="text1"/>
          <w:sz w:val="24"/>
          <w:szCs w:val="24"/>
        </w:rPr>
        <w:t>Analyses of Research Questions</w:t>
      </w:r>
      <w:bookmarkEnd w:id="35"/>
      <w:bookmarkEnd w:id="36"/>
      <w:bookmarkEnd w:id="37"/>
    </w:p>
    <w:p w:rsidR="00726314" w:rsidRPr="0069440F" w:rsidRDefault="00726314" w:rsidP="00C570EF">
      <w:pPr>
        <w:ind w:firstLine="720"/>
        <w:jc w:val="both"/>
        <w:rPr>
          <w:sz w:val="28"/>
          <w:szCs w:val="28"/>
        </w:rPr>
      </w:pPr>
    </w:p>
    <w:p w:rsidR="00726314" w:rsidRPr="0069440F" w:rsidRDefault="00726314" w:rsidP="00C570EF">
      <w:pPr>
        <w:ind w:firstLine="720"/>
        <w:jc w:val="both"/>
      </w:pPr>
      <w:r w:rsidRPr="0069440F">
        <w:t>This part presents the result of the analyses on lecturers’ perceptions of computer-based test. The purpose was to determine the perceived usefulness, perceived ease of use and perceived credibility of computer-based test. The response for the positively worded items on the questionnaire were recorded so that strongly agree was rated 4, agree=3, strongly disagree= 2 and disagree was 1. The scoring method was reversed for the negatively selected items on the questionnaire. As a result of this scoring mode, possible range of scores for lecturers’ questionnaire items on section BI=15 to 60, section BII=16 to 64, and section BIII=15 to 60; students’ scores on questionnaire for section BI=15 to 60, section BII=17 to 68, and section BIII=16 to 64.</w:t>
      </w:r>
    </w:p>
    <w:p w:rsidR="00726314" w:rsidRPr="0069440F" w:rsidRDefault="00726314" w:rsidP="00C570EF">
      <w:pPr>
        <w:pStyle w:val="Heading3"/>
        <w:jc w:val="both"/>
        <w:rPr>
          <w:rFonts w:ascii="Times New Roman" w:hAnsi="Times New Roman"/>
          <w:b w:val="0"/>
          <w:sz w:val="24"/>
        </w:rPr>
      </w:pPr>
      <w:bookmarkStart w:id="38" w:name="_Toc358094075"/>
      <w:bookmarkStart w:id="39" w:name="_Toc358789834"/>
      <w:bookmarkStart w:id="40" w:name="_Toc365050333"/>
      <w:r w:rsidRPr="0069440F">
        <w:rPr>
          <w:rFonts w:ascii="Times New Roman" w:hAnsi="Times New Roman"/>
          <w:sz w:val="24"/>
        </w:rPr>
        <w:t>Research Question 1</w:t>
      </w:r>
      <w:bookmarkEnd w:id="38"/>
      <w:bookmarkEnd w:id="39"/>
      <w:bookmarkEnd w:id="40"/>
      <w:r w:rsidRPr="0069440F">
        <w:rPr>
          <w:rFonts w:ascii="Times New Roman" w:hAnsi="Times New Roman"/>
          <w:sz w:val="24"/>
        </w:rPr>
        <w:t>:</w:t>
      </w:r>
      <w:bookmarkStart w:id="41" w:name="_Toc358094076"/>
      <w:bookmarkStart w:id="42" w:name="_Toc358789835"/>
      <w:bookmarkStart w:id="43" w:name="_Toc365050334"/>
      <w:r w:rsidRPr="0069440F">
        <w:rPr>
          <w:rFonts w:ascii="Times New Roman" w:hAnsi="Times New Roman"/>
          <w:sz w:val="24"/>
        </w:rPr>
        <w:t xml:space="preserve"> </w:t>
      </w:r>
      <w:r w:rsidRPr="0069440F">
        <w:rPr>
          <w:rFonts w:ascii="Times New Roman" w:hAnsi="Times New Roman"/>
          <w:b w:val="0"/>
          <w:sz w:val="24"/>
        </w:rPr>
        <w:t>How do lecturers perceive the usefulness of Computer-Based Test in Nigerian Universities?</w:t>
      </w:r>
      <w:bookmarkEnd w:id="41"/>
      <w:bookmarkEnd w:id="42"/>
      <w:bookmarkEnd w:id="43"/>
    </w:p>
    <w:p w:rsidR="00726314" w:rsidRPr="0069440F" w:rsidRDefault="00726314" w:rsidP="00C570EF">
      <w:pPr>
        <w:jc w:val="both"/>
        <w:rPr>
          <w:b/>
        </w:rPr>
      </w:pPr>
    </w:p>
    <w:p w:rsidR="00B41184" w:rsidRPr="0069440F" w:rsidRDefault="00726314" w:rsidP="00C570EF">
      <w:pPr>
        <w:ind w:firstLine="720"/>
        <w:jc w:val="both"/>
      </w:pPr>
      <w:r w:rsidRPr="0069440F">
        <w:t xml:space="preserve">The research question was asked to find out lecturers perceived usefulness of computer-based test in Nigerian Universities. Thus the researcher analyzed the responses from the items on the questionnaire and the results are as shown in Table </w:t>
      </w:r>
      <w:r w:rsidR="00B41184" w:rsidRPr="0069440F">
        <w:t>6</w:t>
      </w:r>
      <w:r w:rsidRPr="0069440F">
        <w:t>.</w:t>
      </w:r>
    </w:p>
    <w:p w:rsidR="000E0EED" w:rsidRDefault="000E0EED" w:rsidP="00C570EF">
      <w:pPr>
        <w:pStyle w:val="Heading2"/>
        <w:ind w:left="1350" w:hanging="1350"/>
        <w:jc w:val="both"/>
        <w:rPr>
          <w:rFonts w:ascii="Times New Roman" w:hAnsi="Times New Roman" w:cs="Times New Roman"/>
          <w:color w:val="000000" w:themeColor="text1"/>
          <w:szCs w:val="32"/>
        </w:rPr>
      </w:pPr>
      <w:bookmarkStart w:id="44" w:name="_Toc357699196"/>
      <w:bookmarkStart w:id="45" w:name="_Toc358094077"/>
      <w:bookmarkStart w:id="46" w:name="_Toc358789836"/>
      <w:bookmarkStart w:id="47" w:name="_Toc365050335"/>
    </w:p>
    <w:p w:rsidR="000E0EED" w:rsidRDefault="000E0EED" w:rsidP="00C570EF">
      <w:pPr>
        <w:pStyle w:val="Heading2"/>
        <w:ind w:left="1350" w:hanging="1350"/>
        <w:jc w:val="both"/>
        <w:rPr>
          <w:rFonts w:ascii="Times New Roman" w:hAnsi="Times New Roman" w:cs="Times New Roman"/>
          <w:color w:val="000000" w:themeColor="text1"/>
          <w:szCs w:val="32"/>
        </w:rPr>
      </w:pPr>
    </w:p>
    <w:p w:rsidR="000E0EED" w:rsidRDefault="000E0EED" w:rsidP="00C570EF">
      <w:pPr>
        <w:pStyle w:val="Heading2"/>
        <w:ind w:left="1350" w:hanging="1350"/>
        <w:jc w:val="both"/>
        <w:rPr>
          <w:rFonts w:ascii="Times New Roman" w:hAnsi="Times New Roman" w:cs="Times New Roman"/>
          <w:color w:val="000000" w:themeColor="text1"/>
          <w:szCs w:val="32"/>
        </w:rPr>
      </w:pPr>
    </w:p>
    <w:p w:rsidR="00DB2D8C" w:rsidRPr="00DB2D8C" w:rsidRDefault="00DB2D8C" w:rsidP="00DB2D8C"/>
    <w:p w:rsidR="003C331B" w:rsidRDefault="003C331B" w:rsidP="00C570EF">
      <w:pPr>
        <w:pStyle w:val="Heading2"/>
        <w:ind w:left="1350" w:hanging="1350"/>
        <w:jc w:val="both"/>
        <w:rPr>
          <w:rFonts w:ascii="Times New Roman" w:hAnsi="Times New Roman" w:cs="Times New Roman"/>
          <w:color w:val="000000" w:themeColor="text1"/>
          <w:sz w:val="24"/>
          <w:szCs w:val="24"/>
        </w:rPr>
      </w:pPr>
    </w:p>
    <w:p w:rsidR="00726314" w:rsidRPr="00000ECB" w:rsidRDefault="00B41184" w:rsidP="00C570EF">
      <w:pPr>
        <w:pStyle w:val="Heading2"/>
        <w:ind w:left="1350" w:hanging="1350"/>
        <w:jc w:val="both"/>
        <w:rPr>
          <w:rFonts w:ascii="Times New Roman" w:hAnsi="Times New Roman" w:cs="Times New Roman"/>
          <w:color w:val="000000" w:themeColor="text1"/>
          <w:sz w:val="24"/>
          <w:szCs w:val="24"/>
        </w:rPr>
      </w:pPr>
      <w:r w:rsidRPr="00000ECB">
        <w:rPr>
          <w:rFonts w:ascii="Times New Roman" w:hAnsi="Times New Roman" w:cs="Times New Roman"/>
          <w:color w:val="000000" w:themeColor="text1"/>
          <w:sz w:val="24"/>
          <w:szCs w:val="24"/>
        </w:rPr>
        <w:t>Table 6</w:t>
      </w:r>
      <w:r w:rsidR="00726314" w:rsidRPr="00000ECB">
        <w:rPr>
          <w:rFonts w:ascii="Times New Roman" w:hAnsi="Times New Roman" w:cs="Times New Roman"/>
          <w:color w:val="000000" w:themeColor="text1"/>
          <w:sz w:val="24"/>
          <w:szCs w:val="24"/>
        </w:rPr>
        <w:t>: Lecturers’ Perceived Usefulness of Computer-Based Test in Nigerian Universit</w:t>
      </w:r>
      <w:r w:rsidRPr="00000ECB">
        <w:rPr>
          <w:rFonts w:ascii="Times New Roman" w:hAnsi="Times New Roman" w:cs="Times New Roman"/>
          <w:color w:val="000000" w:themeColor="text1"/>
          <w:sz w:val="24"/>
          <w:szCs w:val="24"/>
        </w:rPr>
        <w:t>ies</w:t>
      </w:r>
      <w:r w:rsidR="00726314" w:rsidRPr="00000ECB">
        <w:rPr>
          <w:rFonts w:ascii="Times New Roman" w:hAnsi="Times New Roman" w:cs="Times New Roman"/>
          <w:color w:val="000000" w:themeColor="text1"/>
          <w:sz w:val="24"/>
          <w:szCs w:val="24"/>
        </w:rPr>
        <w:t xml:space="preserve"> (N=850)</w:t>
      </w:r>
      <w:bookmarkEnd w:id="44"/>
      <w:bookmarkEnd w:id="45"/>
      <w:bookmarkEnd w:id="46"/>
      <w:bookmarkEnd w:id="47"/>
    </w:p>
    <w:p w:rsidR="00726314" w:rsidRPr="0069440F" w:rsidRDefault="00726314" w:rsidP="00C570EF">
      <w:pPr>
        <w:rPr>
          <w:sz w:val="16"/>
          <w:szCs w:val="16"/>
        </w:rPr>
      </w:pPr>
    </w:p>
    <w:tbl>
      <w:tblPr>
        <w:tblW w:w="9720" w:type="dxa"/>
        <w:tblBorders>
          <w:top w:val="single" w:sz="4" w:space="0" w:color="auto"/>
          <w:bottom w:val="single" w:sz="4" w:space="0" w:color="auto"/>
          <w:insideH w:val="single" w:sz="4" w:space="0" w:color="auto"/>
          <w:insideV w:val="single" w:sz="4" w:space="0" w:color="auto"/>
        </w:tblBorders>
        <w:tblLayout w:type="fixed"/>
        <w:tblLook w:val="01E0"/>
      </w:tblPr>
      <w:tblGrid>
        <w:gridCol w:w="4950"/>
        <w:gridCol w:w="990"/>
        <w:gridCol w:w="810"/>
        <w:gridCol w:w="1170"/>
        <w:gridCol w:w="990"/>
        <w:gridCol w:w="810"/>
      </w:tblGrid>
      <w:tr w:rsidR="00726314" w:rsidRPr="0069440F" w:rsidTr="00655546">
        <w:tc>
          <w:tcPr>
            <w:tcW w:w="4950" w:type="dxa"/>
            <w:tcBorders>
              <w:right w:val="nil"/>
            </w:tcBorders>
          </w:tcPr>
          <w:p w:rsidR="00726314" w:rsidRPr="0069440F" w:rsidRDefault="00726314" w:rsidP="00C570EF">
            <w:pPr>
              <w:rPr>
                <w:sz w:val="20"/>
                <w:szCs w:val="20"/>
              </w:rPr>
            </w:pPr>
            <w:r w:rsidRPr="0069440F">
              <w:rPr>
                <w:sz w:val="20"/>
                <w:szCs w:val="20"/>
              </w:rPr>
              <w:t xml:space="preserve">Perceived Usefulness of computer-Based Test </w:t>
            </w:r>
          </w:p>
        </w:tc>
        <w:tc>
          <w:tcPr>
            <w:tcW w:w="990" w:type="dxa"/>
            <w:tcBorders>
              <w:left w:val="nil"/>
              <w:right w:val="nil"/>
            </w:tcBorders>
          </w:tcPr>
          <w:p w:rsidR="00726314" w:rsidRPr="0069440F" w:rsidRDefault="00726314" w:rsidP="00C570EF">
            <w:pPr>
              <w:rPr>
                <w:sz w:val="20"/>
                <w:szCs w:val="20"/>
              </w:rPr>
            </w:pPr>
            <w:r w:rsidRPr="0069440F">
              <w:rPr>
                <w:sz w:val="20"/>
                <w:szCs w:val="20"/>
              </w:rPr>
              <w:t>Strongly agree %</w:t>
            </w:r>
          </w:p>
        </w:tc>
        <w:tc>
          <w:tcPr>
            <w:tcW w:w="810" w:type="dxa"/>
            <w:tcBorders>
              <w:left w:val="nil"/>
              <w:right w:val="nil"/>
            </w:tcBorders>
          </w:tcPr>
          <w:p w:rsidR="00726314" w:rsidRPr="0069440F" w:rsidRDefault="00726314" w:rsidP="00C570EF">
            <w:pPr>
              <w:rPr>
                <w:sz w:val="20"/>
                <w:szCs w:val="20"/>
              </w:rPr>
            </w:pPr>
            <w:r w:rsidRPr="0069440F">
              <w:rPr>
                <w:sz w:val="20"/>
                <w:szCs w:val="20"/>
              </w:rPr>
              <w:t>Agree%</w:t>
            </w:r>
          </w:p>
        </w:tc>
        <w:tc>
          <w:tcPr>
            <w:tcW w:w="1170" w:type="dxa"/>
            <w:tcBorders>
              <w:left w:val="nil"/>
              <w:right w:val="nil"/>
            </w:tcBorders>
          </w:tcPr>
          <w:p w:rsidR="00726314" w:rsidRPr="0069440F" w:rsidRDefault="00726314" w:rsidP="00C570EF">
            <w:pPr>
              <w:rPr>
                <w:sz w:val="20"/>
                <w:szCs w:val="20"/>
              </w:rPr>
            </w:pPr>
            <w:r w:rsidRPr="0069440F">
              <w:rPr>
                <w:sz w:val="20"/>
                <w:szCs w:val="20"/>
              </w:rPr>
              <w:t>Strongly</w:t>
            </w:r>
          </w:p>
          <w:p w:rsidR="00726314" w:rsidRPr="0069440F" w:rsidRDefault="00726314" w:rsidP="00C570EF">
            <w:pPr>
              <w:rPr>
                <w:sz w:val="20"/>
                <w:szCs w:val="20"/>
              </w:rPr>
            </w:pPr>
            <w:r w:rsidRPr="0069440F">
              <w:rPr>
                <w:sz w:val="20"/>
                <w:szCs w:val="20"/>
              </w:rPr>
              <w:t xml:space="preserve">disagree % </w:t>
            </w:r>
          </w:p>
        </w:tc>
        <w:tc>
          <w:tcPr>
            <w:tcW w:w="990" w:type="dxa"/>
            <w:tcBorders>
              <w:left w:val="nil"/>
              <w:right w:val="nil"/>
            </w:tcBorders>
          </w:tcPr>
          <w:p w:rsidR="00726314" w:rsidRPr="0069440F" w:rsidRDefault="00726314" w:rsidP="00C570EF">
            <w:pPr>
              <w:rPr>
                <w:sz w:val="20"/>
                <w:szCs w:val="20"/>
              </w:rPr>
            </w:pPr>
            <w:r w:rsidRPr="0069440F">
              <w:rPr>
                <w:sz w:val="20"/>
                <w:szCs w:val="20"/>
              </w:rPr>
              <w:t>Disagree</w:t>
            </w:r>
          </w:p>
          <w:p w:rsidR="00726314" w:rsidRPr="0069440F" w:rsidRDefault="00726314" w:rsidP="00C570EF">
            <w:pPr>
              <w:rPr>
                <w:sz w:val="20"/>
                <w:szCs w:val="20"/>
              </w:rPr>
            </w:pPr>
            <w:r w:rsidRPr="0069440F">
              <w:rPr>
                <w:sz w:val="20"/>
                <w:szCs w:val="20"/>
              </w:rPr>
              <w:t>%</w:t>
            </w:r>
          </w:p>
        </w:tc>
        <w:tc>
          <w:tcPr>
            <w:tcW w:w="810" w:type="dxa"/>
            <w:tcBorders>
              <w:left w:val="nil"/>
              <w:right w:val="nil"/>
            </w:tcBorders>
          </w:tcPr>
          <w:p w:rsidR="00726314" w:rsidRPr="0069440F" w:rsidRDefault="00726314" w:rsidP="00C570EF">
            <w:pPr>
              <w:rPr>
                <w:sz w:val="20"/>
                <w:szCs w:val="20"/>
              </w:rPr>
            </w:pPr>
            <w:r w:rsidRPr="0069440F">
              <w:rPr>
                <w:sz w:val="20"/>
                <w:szCs w:val="20"/>
              </w:rPr>
              <w:t xml:space="preserve">Mean </w:t>
            </w:r>
          </w:p>
        </w:tc>
      </w:tr>
    </w:tbl>
    <w:p w:rsidR="00726314" w:rsidRPr="0069440F" w:rsidRDefault="00726314" w:rsidP="00C570EF">
      <w:pPr>
        <w:ind w:left="360"/>
        <w:rPr>
          <w:sz w:val="20"/>
          <w:szCs w:val="20"/>
        </w:rPr>
      </w:pPr>
    </w:p>
    <w:p w:rsidR="00726314" w:rsidRPr="0069440F" w:rsidRDefault="00726314" w:rsidP="00C570EF">
      <w:pPr>
        <w:numPr>
          <w:ilvl w:val="0"/>
          <w:numId w:val="6"/>
        </w:numPr>
        <w:ind w:left="90" w:firstLine="0"/>
        <w:rPr>
          <w:sz w:val="16"/>
          <w:szCs w:val="16"/>
        </w:rPr>
      </w:pPr>
      <w:r w:rsidRPr="0069440F">
        <w:rPr>
          <w:sz w:val="16"/>
          <w:szCs w:val="16"/>
        </w:rPr>
        <w:t>Using CBT gave me greater control</w:t>
      </w:r>
    </w:p>
    <w:p w:rsidR="00726314" w:rsidRPr="0069440F" w:rsidRDefault="00726314" w:rsidP="00C570EF">
      <w:pPr>
        <w:rPr>
          <w:sz w:val="16"/>
          <w:szCs w:val="16"/>
        </w:rPr>
      </w:pPr>
      <w:r w:rsidRPr="0069440F">
        <w:rPr>
          <w:sz w:val="16"/>
          <w:szCs w:val="16"/>
        </w:rPr>
        <w:tab/>
        <w:t>over my courses.</w:t>
      </w:r>
      <w:r w:rsidRPr="0069440F">
        <w:rPr>
          <w:sz w:val="16"/>
          <w:szCs w:val="16"/>
        </w:rPr>
        <w:tab/>
      </w:r>
      <w:r w:rsidRPr="0069440F">
        <w:rPr>
          <w:sz w:val="16"/>
          <w:szCs w:val="16"/>
        </w:rPr>
        <w:tab/>
      </w:r>
      <w:r w:rsidRPr="0069440F">
        <w:rPr>
          <w:sz w:val="16"/>
          <w:szCs w:val="16"/>
        </w:rPr>
        <w:tab/>
        <w:t xml:space="preserve">                             24.0            38.2              7.8               30.0        2.56</w:t>
      </w:r>
    </w:p>
    <w:p w:rsidR="00726314" w:rsidRPr="0069440F" w:rsidRDefault="00726314" w:rsidP="00C570EF">
      <w:pPr>
        <w:rPr>
          <w:sz w:val="16"/>
          <w:szCs w:val="16"/>
        </w:rPr>
      </w:pPr>
    </w:p>
    <w:p w:rsidR="00726314" w:rsidRPr="0069440F" w:rsidRDefault="00726314" w:rsidP="00C570EF">
      <w:pPr>
        <w:rPr>
          <w:sz w:val="16"/>
          <w:szCs w:val="16"/>
        </w:rPr>
      </w:pPr>
      <w:r w:rsidRPr="0069440F">
        <w:rPr>
          <w:sz w:val="16"/>
          <w:szCs w:val="16"/>
        </w:rPr>
        <w:t>2.</w:t>
      </w:r>
      <w:r w:rsidRPr="0069440F">
        <w:rPr>
          <w:sz w:val="16"/>
          <w:szCs w:val="16"/>
        </w:rPr>
        <w:tab/>
        <w:t>CBT improved my students’ academic</w:t>
      </w:r>
    </w:p>
    <w:p w:rsidR="00726314" w:rsidRPr="0069440F" w:rsidRDefault="00726314" w:rsidP="00C570EF">
      <w:pPr>
        <w:rPr>
          <w:sz w:val="16"/>
          <w:szCs w:val="16"/>
        </w:rPr>
      </w:pPr>
      <w:r w:rsidRPr="0069440F">
        <w:rPr>
          <w:sz w:val="16"/>
          <w:szCs w:val="16"/>
        </w:rPr>
        <w:tab/>
        <w:t>Performance.</w:t>
      </w:r>
      <w:r w:rsidRPr="0069440F">
        <w:rPr>
          <w:sz w:val="16"/>
          <w:szCs w:val="16"/>
        </w:rPr>
        <w:tab/>
      </w:r>
      <w:r w:rsidRPr="0069440F">
        <w:rPr>
          <w:sz w:val="16"/>
          <w:szCs w:val="16"/>
        </w:rPr>
        <w:tab/>
      </w:r>
      <w:r w:rsidRPr="0069440F">
        <w:rPr>
          <w:sz w:val="16"/>
          <w:szCs w:val="16"/>
        </w:rPr>
        <w:tab/>
      </w:r>
      <w:r w:rsidRPr="0069440F">
        <w:rPr>
          <w:sz w:val="16"/>
          <w:szCs w:val="16"/>
        </w:rPr>
        <w:tab/>
      </w:r>
      <w:r w:rsidRPr="0069440F">
        <w:rPr>
          <w:sz w:val="16"/>
          <w:szCs w:val="16"/>
        </w:rPr>
        <w:tab/>
        <w:t xml:space="preserve"> 23.4           40.5</w:t>
      </w:r>
      <w:r w:rsidRPr="0069440F">
        <w:rPr>
          <w:sz w:val="16"/>
          <w:szCs w:val="16"/>
        </w:rPr>
        <w:tab/>
        <w:t xml:space="preserve">          0.9</w:t>
      </w:r>
      <w:r w:rsidRPr="0069440F">
        <w:rPr>
          <w:sz w:val="16"/>
          <w:szCs w:val="16"/>
        </w:rPr>
        <w:tab/>
        <w:t xml:space="preserve">  35.2</w:t>
      </w:r>
      <w:r w:rsidRPr="0069440F">
        <w:rPr>
          <w:sz w:val="16"/>
          <w:szCs w:val="16"/>
        </w:rPr>
        <w:tab/>
        <w:t>2.52</w:t>
      </w:r>
    </w:p>
    <w:p w:rsidR="00726314" w:rsidRPr="0069440F" w:rsidRDefault="00726314" w:rsidP="00C570EF">
      <w:pPr>
        <w:rPr>
          <w:sz w:val="16"/>
          <w:szCs w:val="16"/>
        </w:rPr>
      </w:pPr>
    </w:p>
    <w:p w:rsidR="00726314" w:rsidRPr="0069440F" w:rsidRDefault="00726314" w:rsidP="00C570EF">
      <w:pPr>
        <w:rPr>
          <w:sz w:val="16"/>
          <w:szCs w:val="16"/>
        </w:rPr>
      </w:pPr>
      <w:r w:rsidRPr="0069440F">
        <w:rPr>
          <w:sz w:val="16"/>
          <w:szCs w:val="16"/>
        </w:rPr>
        <w:t>3.</w:t>
      </w:r>
      <w:r w:rsidRPr="0069440F">
        <w:rPr>
          <w:sz w:val="16"/>
          <w:szCs w:val="16"/>
        </w:rPr>
        <w:tab/>
        <w:t xml:space="preserve">CBT improved my academic </w:t>
      </w:r>
    </w:p>
    <w:p w:rsidR="00726314" w:rsidRPr="0069440F" w:rsidRDefault="00726314" w:rsidP="00C570EF">
      <w:pPr>
        <w:rPr>
          <w:sz w:val="16"/>
          <w:szCs w:val="16"/>
        </w:rPr>
      </w:pPr>
      <w:r w:rsidRPr="0069440F">
        <w:rPr>
          <w:sz w:val="16"/>
          <w:szCs w:val="16"/>
        </w:rPr>
        <w:tab/>
        <w:t xml:space="preserve">productivity </w:t>
      </w:r>
      <w:r w:rsidRPr="0069440F">
        <w:rPr>
          <w:sz w:val="16"/>
          <w:szCs w:val="16"/>
        </w:rPr>
        <w:tab/>
      </w:r>
      <w:r w:rsidRPr="0069440F">
        <w:rPr>
          <w:sz w:val="16"/>
          <w:szCs w:val="16"/>
        </w:rPr>
        <w:tab/>
      </w:r>
      <w:r w:rsidRPr="0069440F">
        <w:rPr>
          <w:sz w:val="16"/>
          <w:szCs w:val="16"/>
        </w:rPr>
        <w:tab/>
      </w:r>
      <w:r w:rsidRPr="0069440F">
        <w:rPr>
          <w:sz w:val="16"/>
          <w:szCs w:val="16"/>
        </w:rPr>
        <w:tab/>
      </w:r>
      <w:r w:rsidRPr="0069440F">
        <w:rPr>
          <w:sz w:val="16"/>
          <w:szCs w:val="16"/>
        </w:rPr>
        <w:tab/>
        <w:t>32.1            32.2</w:t>
      </w:r>
      <w:r w:rsidRPr="0069440F">
        <w:rPr>
          <w:sz w:val="16"/>
          <w:szCs w:val="16"/>
        </w:rPr>
        <w:tab/>
        <w:t xml:space="preserve">        6.6                  29.1       2.67</w:t>
      </w:r>
    </w:p>
    <w:p w:rsidR="00726314" w:rsidRPr="0069440F" w:rsidRDefault="00726314" w:rsidP="00C570EF">
      <w:pPr>
        <w:rPr>
          <w:sz w:val="16"/>
          <w:szCs w:val="16"/>
        </w:rPr>
      </w:pPr>
    </w:p>
    <w:p w:rsidR="00726314" w:rsidRPr="0069440F" w:rsidRDefault="00726314" w:rsidP="00C570EF">
      <w:pPr>
        <w:rPr>
          <w:sz w:val="16"/>
          <w:szCs w:val="16"/>
        </w:rPr>
      </w:pPr>
      <w:r w:rsidRPr="0069440F">
        <w:rPr>
          <w:sz w:val="16"/>
          <w:szCs w:val="16"/>
        </w:rPr>
        <w:t>4</w:t>
      </w:r>
      <w:r w:rsidRPr="0069440F">
        <w:rPr>
          <w:sz w:val="16"/>
          <w:szCs w:val="16"/>
        </w:rPr>
        <w:tab/>
        <w:t xml:space="preserve">CBT enhances the effectiveness of my  </w:t>
      </w:r>
      <w:r w:rsidRPr="0069440F">
        <w:rPr>
          <w:sz w:val="16"/>
          <w:szCs w:val="16"/>
        </w:rPr>
        <w:tab/>
      </w:r>
      <w:r w:rsidRPr="0069440F">
        <w:rPr>
          <w:sz w:val="16"/>
          <w:szCs w:val="16"/>
        </w:rPr>
        <w:tab/>
      </w:r>
      <w:r w:rsidRPr="0069440F">
        <w:rPr>
          <w:sz w:val="16"/>
          <w:szCs w:val="16"/>
        </w:rPr>
        <w:tab/>
        <w:t xml:space="preserve">  </w:t>
      </w:r>
    </w:p>
    <w:p w:rsidR="00726314" w:rsidRPr="0069440F" w:rsidRDefault="00726314" w:rsidP="00C570EF">
      <w:pPr>
        <w:ind w:left="720"/>
        <w:rPr>
          <w:sz w:val="16"/>
          <w:szCs w:val="16"/>
        </w:rPr>
      </w:pPr>
      <w:r w:rsidRPr="0069440F">
        <w:rPr>
          <w:sz w:val="16"/>
          <w:szCs w:val="16"/>
        </w:rPr>
        <w:t>teaching activities.</w:t>
      </w:r>
      <w:r w:rsidRPr="0069440F">
        <w:rPr>
          <w:sz w:val="16"/>
          <w:szCs w:val="16"/>
        </w:rPr>
        <w:tab/>
      </w:r>
      <w:r w:rsidRPr="0069440F">
        <w:rPr>
          <w:sz w:val="16"/>
          <w:szCs w:val="16"/>
        </w:rPr>
        <w:tab/>
      </w:r>
      <w:r w:rsidRPr="0069440F">
        <w:rPr>
          <w:sz w:val="16"/>
          <w:szCs w:val="16"/>
        </w:rPr>
        <w:tab/>
        <w:t xml:space="preserve">    </w:t>
      </w:r>
      <w:r w:rsidRPr="0069440F">
        <w:rPr>
          <w:sz w:val="16"/>
          <w:szCs w:val="16"/>
        </w:rPr>
        <w:tab/>
        <w:t xml:space="preserve">               3.3.9          27.8</w:t>
      </w:r>
      <w:r w:rsidRPr="0069440F">
        <w:rPr>
          <w:sz w:val="16"/>
          <w:szCs w:val="16"/>
        </w:rPr>
        <w:tab/>
        <w:t xml:space="preserve">        0.8                  37.5       2.58</w:t>
      </w:r>
    </w:p>
    <w:p w:rsidR="00726314" w:rsidRPr="0069440F" w:rsidRDefault="00726314" w:rsidP="00C570EF">
      <w:pPr>
        <w:ind w:left="720"/>
        <w:rPr>
          <w:sz w:val="16"/>
          <w:szCs w:val="16"/>
        </w:rPr>
      </w:pPr>
    </w:p>
    <w:p w:rsidR="00726314" w:rsidRPr="0069440F" w:rsidRDefault="00726314" w:rsidP="00C570EF">
      <w:pPr>
        <w:rPr>
          <w:sz w:val="16"/>
          <w:szCs w:val="16"/>
        </w:rPr>
      </w:pPr>
      <w:r w:rsidRPr="0069440F">
        <w:rPr>
          <w:sz w:val="16"/>
          <w:szCs w:val="16"/>
        </w:rPr>
        <w:t>5.</w:t>
      </w:r>
      <w:r w:rsidRPr="0069440F">
        <w:rPr>
          <w:sz w:val="16"/>
          <w:szCs w:val="16"/>
        </w:rPr>
        <w:tab/>
        <w:t xml:space="preserve">CBT improved the quality of the </w:t>
      </w:r>
    </w:p>
    <w:p w:rsidR="00726314" w:rsidRPr="0069440F" w:rsidRDefault="00726314" w:rsidP="00C570EF">
      <w:pPr>
        <w:ind w:firstLine="720"/>
        <w:rPr>
          <w:sz w:val="16"/>
          <w:szCs w:val="16"/>
        </w:rPr>
      </w:pPr>
      <w:r w:rsidRPr="0069440F">
        <w:rPr>
          <w:sz w:val="16"/>
          <w:szCs w:val="16"/>
        </w:rPr>
        <w:t xml:space="preserve">examination for students.  </w:t>
      </w:r>
      <w:r w:rsidRPr="0069440F">
        <w:rPr>
          <w:sz w:val="16"/>
          <w:szCs w:val="16"/>
        </w:rPr>
        <w:tab/>
      </w:r>
      <w:r w:rsidRPr="0069440F">
        <w:rPr>
          <w:sz w:val="16"/>
          <w:szCs w:val="16"/>
        </w:rPr>
        <w:tab/>
        <w:t xml:space="preserve">    </w:t>
      </w:r>
      <w:r w:rsidRPr="0069440F">
        <w:rPr>
          <w:sz w:val="16"/>
          <w:szCs w:val="16"/>
        </w:rPr>
        <w:tab/>
        <w:t xml:space="preserve">               24.9         30.6</w:t>
      </w:r>
      <w:r w:rsidRPr="0069440F">
        <w:rPr>
          <w:sz w:val="16"/>
          <w:szCs w:val="16"/>
        </w:rPr>
        <w:tab/>
        <w:t xml:space="preserve">       15.4</w:t>
      </w:r>
      <w:r w:rsidRPr="0069440F">
        <w:rPr>
          <w:sz w:val="16"/>
          <w:szCs w:val="16"/>
        </w:rPr>
        <w:tab/>
        <w:t xml:space="preserve">                29.1       2.51</w:t>
      </w:r>
    </w:p>
    <w:p w:rsidR="00726314" w:rsidRPr="0069440F" w:rsidRDefault="00726314" w:rsidP="00C570EF">
      <w:pPr>
        <w:ind w:firstLine="720"/>
        <w:rPr>
          <w:sz w:val="16"/>
          <w:szCs w:val="16"/>
        </w:rPr>
      </w:pPr>
    </w:p>
    <w:p w:rsidR="00726314" w:rsidRPr="0069440F" w:rsidRDefault="00726314" w:rsidP="00C570EF">
      <w:pPr>
        <w:rPr>
          <w:sz w:val="16"/>
          <w:szCs w:val="16"/>
        </w:rPr>
      </w:pPr>
      <w:r w:rsidRPr="0069440F">
        <w:rPr>
          <w:sz w:val="16"/>
          <w:szCs w:val="16"/>
        </w:rPr>
        <w:t>6.</w:t>
      </w:r>
      <w:r w:rsidRPr="0069440F">
        <w:rPr>
          <w:sz w:val="16"/>
          <w:szCs w:val="16"/>
        </w:rPr>
        <w:tab/>
        <w:t xml:space="preserve">CBT provides an attractive test </w:t>
      </w:r>
    </w:p>
    <w:p w:rsidR="00726314" w:rsidRPr="0069440F" w:rsidRDefault="00726314" w:rsidP="00C570EF">
      <w:pPr>
        <w:rPr>
          <w:sz w:val="16"/>
          <w:szCs w:val="16"/>
        </w:rPr>
      </w:pPr>
      <w:r w:rsidRPr="0069440F">
        <w:rPr>
          <w:sz w:val="16"/>
          <w:szCs w:val="16"/>
        </w:rPr>
        <w:tab/>
        <w:t xml:space="preserve">examination for students </w:t>
      </w:r>
      <w:r w:rsidRPr="0069440F">
        <w:rPr>
          <w:sz w:val="16"/>
          <w:szCs w:val="16"/>
        </w:rPr>
        <w:tab/>
      </w:r>
      <w:r w:rsidRPr="0069440F">
        <w:rPr>
          <w:sz w:val="16"/>
          <w:szCs w:val="16"/>
        </w:rPr>
        <w:tab/>
        <w:t xml:space="preserve">    </w:t>
      </w:r>
      <w:r w:rsidRPr="0069440F">
        <w:rPr>
          <w:sz w:val="16"/>
          <w:szCs w:val="16"/>
        </w:rPr>
        <w:tab/>
        <w:t xml:space="preserve">               21.3         60.6</w:t>
      </w:r>
      <w:r w:rsidRPr="0069440F">
        <w:rPr>
          <w:sz w:val="16"/>
          <w:szCs w:val="16"/>
        </w:rPr>
        <w:tab/>
        <w:t xml:space="preserve">        0.9</w:t>
      </w:r>
      <w:r w:rsidRPr="0069440F">
        <w:rPr>
          <w:sz w:val="16"/>
          <w:szCs w:val="16"/>
        </w:rPr>
        <w:tab/>
        <w:t xml:space="preserve">                17.2       2.86</w:t>
      </w:r>
    </w:p>
    <w:p w:rsidR="00726314" w:rsidRPr="0069440F" w:rsidRDefault="00726314" w:rsidP="00C570EF">
      <w:pPr>
        <w:rPr>
          <w:sz w:val="16"/>
          <w:szCs w:val="16"/>
        </w:rPr>
      </w:pPr>
    </w:p>
    <w:p w:rsidR="00726314" w:rsidRPr="0069440F" w:rsidRDefault="00726314" w:rsidP="00C570EF">
      <w:pPr>
        <w:rPr>
          <w:sz w:val="16"/>
          <w:szCs w:val="16"/>
        </w:rPr>
      </w:pPr>
      <w:r w:rsidRPr="0069440F">
        <w:rPr>
          <w:sz w:val="16"/>
          <w:szCs w:val="16"/>
        </w:rPr>
        <w:t>7.</w:t>
      </w:r>
      <w:r w:rsidRPr="0069440F">
        <w:rPr>
          <w:sz w:val="16"/>
          <w:szCs w:val="16"/>
        </w:rPr>
        <w:tab/>
        <w:t xml:space="preserve">CBT is relevant to the course I teach.    </w:t>
      </w:r>
      <w:r w:rsidRPr="0069440F">
        <w:rPr>
          <w:sz w:val="16"/>
          <w:szCs w:val="16"/>
        </w:rPr>
        <w:tab/>
      </w:r>
      <w:r w:rsidRPr="0069440F">
        <w:rPr>
          <w:sz w:val="16"/>
          <w:szCs w:val="16"/>
        </w:rPr>
        <w:tab/>
        <w:t xml:space="preserve">               35.5         27.5</w:t>
      </w:r>
      <w:r w:rsidRPr="0069440F">
        <w:rPr>
          <w:sz w:val="16"/>
          <w:szCs w:val="16"/>
        </w:rPr>
        <w:tab/>
        <w:t xml:space="preserve">        7.1</w:t>
      </w:r>
      <w:r w:rsidRPr="0069440F">
        <w:rPr>
          <w:sz w:val="16"/>
          <w:szCs w:val="16"/>
        </w:rPr>
        <w:tab/>
        <w:t xml:space="preserve">                29.9       2.68</w:t>
      </w:r>
    </w:p>
    <w:p w:rsidR="00726314" w:rsidRPr="0069440F" w:rsidRDefault="00726314" w:rsidP="00C570EF">
      <w:pPr>
        <w:rPr>
          <w:sz w:val="16"/>
          <w:szCs w:val="16"/>
        </w:rPr>
      </w:pPr>
    </w:p>
    <w:p w:rsidR="00726314" w:rsidRPr="0069440F" w:rsidRDefault="00726314" w:rsidP="00C570EF">
      <w:pPr>
        <w:rPr>
          <w:sz w:val="16"/>
          <w:szCs w:val="16"/>
        </w:rPr>
      </w:pPr>
      <w:r w:rsidRPr="0069440F">
        <w:rPr>
          <w:sz w:val="16"/>
          <w:szCs w:val="16"/>
        </w:rPr>
        <w:t>8.</w:t>
      </w:r>
      <w:r w:rsidRPr="0069440F">
        <w:rPr>
          <w:sz w:val="16"/>
          <w:szCs w:val="16"/>
        </w:rPr>
        <w:tab/>
        <w:t xml:space="preserve">The use of CBT for my course </w:t>
      </w:r>
    </w:p>
    <w:p w:rsidR="00726314" w:rsidRPr="0069440F" w:rsidRDefault="00726314" w:rsidP="00C570EF">
      <w:pPr>
        <w:ind w:firstLine="720"/>
        <w:rPr>
          <w:sz w:val="16"/>
          <w:szCs w:val="16"/>
        </w:rPr>
      </w:pPr>
      <w:r w:rsidRPr="0069440F">
        <w:rPr>
          <w:sz w:val="16"/>
          <w:szCs w:val="16"/>
        </w:rPr>
        <w:t xml:space="preserve">influenced other lectures’ use of CBT.  </w:t>
      </w:r>
      <w:r w:rsidRPr="0069440F">
        <w:rPr>
          <w:sz w:val="16"/>
          <w:szCs w:val="16"/>
        </w:rPr>
        <w:tab/>
      </w:r>
      <w:r w:rsidRPr="0069440F">
        <w:rPr>
          <w:sz w:val="16"/>
          <w:szCs w:val="16"/>
        </w:rPr>
        <w:tab/>
        <w:t xml:space="preserve">               53.6         10.0 </w:t>
      </w:r>
      <w:r w:rsidRPr="0069440F">
        <w:rPr>
          <w:sz w:val="16"/>
          <w:szCs w:val="16"/>
        </w:rPr>
        <w:tab/>
        <w:t xml:space="preserve">       27.4</w:t>
      </w:r>
      <w:r w:rsidRPr="0069440F">
        <w:rPr>
          <w:sz w:val="16"/>
          <w:szCs w:val="16"/>
        </w:rPr>
        <w:tab/>
        <w:t xml:space="preserve">                5.90       2.21</w:t>
      </w:r>
    </w:p>
    <w:p w:rsidR="00726314" w:rsidRPr="0069440F" w:rsidRDefault="00726314" w:rsidP="00C570EF">
      <w:pPr>
        <w:ind w:firstLine="720"/>
        <w:rPr>
          <w:sz w:val="16"/>
          <w:szCs w:val="16"/>
        </w:rPr>
      </w:pPr>
    </w:p>
    <w:p w:rsidR="00726314" w:rsidRPr="0069440F" w:rsidRDefault="00726314" w:rsidP="00C570EF">
      <w:pPr>
        <w:rPr>
          <w:sz w:val="16"/>
          <w:szCs w:val="16"/>
        </w:rPr>
      </w:pPr>
      <w:r w:rsidRPr="0069440F">
        <w:rPr>
          <w:sz w:val="16"/>
          <w:szCs w:val="16"/>
        </w:rPr>
        <w:t>9.</w:t>
      </w:r>
      <w:r w:rsidRPr="0069440F">
        <w:rPr>
          <w:sz w:val="16"/>
          <w:szCs w:val="16"/>
        </w:rPr>
        <w:tab/>
        <w:t xml:space="preserve">I like using CBT because i am computer </w:t>
      </w:r>
    </w:p>
    <w:p w:rsidR="00726314" w:rsidRPr="0069440F" w:rsidRDefault="00726314" w:rsidP="00C570EF">
      <w:pPr>
        <w:ind w:firstLine="720"/>
        <w:rPr>
          <w:sz w:val="16"/>
          <w:szCs w:val="16"/>
        </w:rPr>
      </w:pPr>
      <w:r w:rsidRPr="0069440F">
        <w:rPr>
          <w:sz w:val="16"/>
          <w:szCs w:val="16"/>
        </w:rPr>
        <w:t>Literate.</w:t>
      </w:r>
      <w:r w:rsidRPr="0069440F">
        <w:rPr>
          <w:sz w:val="16"/>
          <w:szCs w:val="16"/>
        </w:rPr>
        <w:tab/>
      </w:r>
      <w:r w:rsidRPr="0069440F">
        <w:rPr>
          <w:sz w:val="16"/>
          <w:szCs w:val="16"/>
        </w:rPr>
        <w:tab/>
      </w:r>
      <w:r w:rsidRPr="0069440F">
        <w:rPr>
          <w:sz w:val="16"/>
          <w:szCs w:val="16"/>
        </w:rPr>
        <w:tab/>
      </w:r>
      <w:r w:rsidRPr="0069440F">
        <w:rPr>
          <w:sz w:val="16"/>
          <w:szCs w:val="16"/>
        </w:rPr>
        <w:tab/>
        <w:t xml:space="preserve">     </w:t>
      </w:r>
      <w:r w:rsidRPr="0069440F">
        <w:rPr>
          <w:sz w:val="16"/>
          <w:szCs w:val="16"/>
        </w:rPr>
        <w:tab/>
        <w:t xml:space="preserve">               18.4         57.4 </w:t>
      </w:r>
      <w:r w:rsidRPr="0069440F">
        <w:rPr>
          <w:sz w:val="16"/>
          <w:szCs w:val="16"/>
        </w:rPr>
        <w:tab/>
        <w:t xml:space="preserve">       23.8</w:t>
      </w:r>
      <w:r w:rsidRPr="0069440F">
        <w:rPr>
          <w:sz w:val="16"/>
          <w:szCs w:val="16"/>
        </w:rPr>
        <w:tab/>
        <w:t xml:space="preserve">                  0.5       2.94</w:t>
      </w:r>
    </w:p>
    <w:p w:rsidR="00726314" w:rsidRPr="0069440F" w:rsidRDefault="00726314" w:rsidP="00C570EF">
      <w:pPr>
        <w:ind w:firstLine="720"/>
        <w:rPr>
          <w:sz w:val="16"/>
          <w:szCs w:val="16"/>
        </w:rPr>
      </w:pPr>
    </w:p>
    <w:p w:rsidR="00726314" w:rsidRPr="0069440F" w:rsidRDefault="00726314" w:rsidP="00C570EF">
      <w:pPr>
        <w:rPr>
          <w:sz w:val="16"/>
          <w:szCs w:val="16"/>
        </w:rPr>
      </w:pPr>
      <w:r w:rsidRPr="0069440F">
        <w:rPr>
          <w:sz w:val="16"/>
          <w:szCs w:val="16"/>
        </w:rPr>
        <w:t>10.</w:t>
      </w:r>
      <w:r w:rsidRPr="0069440F">
        <w:rPr>
          <w:sz w:val="16"/>
          <w:szCs w:val="16"/>
        </w:rPr>
        <w:tab/>
        <w:t>My University requires me to use CBT</w:t>
      </w:r>
    </w:p>
    <w:p w:rsidR="00726314" w:rsidRPr="0069440F" w:rsidRDefault="00726314" w:rsidP="00C570EF">
      <w:pPr>
        <w:rPr>
          <w:sz w:val="16"/>
          <w:szCs w:val="16"/>
        </w:rPr>
      </w:pPr>
      <w:r w:rsidRPr="0069440F">
        <w:rPr>
          <w:sz w:val="16"/>
          <w:szCs w:val="16"/>
        </w:rPr>
        <w:tab/>
        <w:t xml:space="preserve">for my test </w:t>
      </w:r>
      <w:r w:rsidRPr="0069440F">
        <w:rPr>
          <w:sz w:val="16"/>
          <w:szCs w:val="16"/>
        </w:rPr>
        <w:tab/>
      </w:r>
      <w:r w:rsidRPr="0069440F">
        <w:rPr>
          <w:sz w:val="16"/>
          <w:szCs w:val="16"/>
        </w:rPr>
        <w:tab/>
      </w:r>
      <w:r w:rsidRPr="0069440F">
        <w:rPr>
          <w:sz w:val="16"/>
          <w:szCs w:val="16"/>
        </w:rPr>
        <w:tab/>
      </w:r>
      <w:r w:rsidRPr="0069440F">
        <w:rPr>
          <w:sz w:val="16"/>
          <w:szCs w:val="16"/>
        </w:rPr>
        <w:tab/>
        <w:t xml:space="preserve">    </w:t>
      </w:r>
      <w:r w:rsidRPr="0069440F">
        <w:rPr>
          <w:sz w:val="16"/>
          <w:szCs w:val="16"/>
        </w:rPr>
        <w:tab/>
        <w:t>43.3         21.3</w:t>
      </w:r>
      <w:r w:rsidRPr="0069440F">
        <w:rPr>
          <w:sz w:val="16"/>
          <w:szCs w:val="16"/>
        </w:rPr>
        <w:tab/>
        <w:t xml:space="preserve">        6.1</w:t>
      </w:r>
      <w:r w:rsidRPr="0069440F">
        <w:rPr>
          <w:sz w:val="16"/>
          <w:szCs w:val="16"/>
        </w:rPr>
        <w:tab/>
        <w:t xml:space="preserve">                  29.3     2.79</w:t>
      </w:r>
    </w:p>
    <w:p w:rsidR="00726314" w:rsidRPr="0069440F" w:rsidRDefault="00726314" w:rsidP="00C570EF">
      <w:pPr>
        <w:rPr>
          <w:sz w:val="16"/>
          <w:szCs w:val="16"/>
        </w:rPr>
      </w:pPr>
    </w:p>
    <w:p w:rsidR="00726314" w:rsidRPr="0069440F" w:rsidRDefault="00726314" w:rsidP="00C570EF">
      <w:pPr>
        <w:rPr>
          <w:sz w:val="16"/>
          <w:szCs w:val="16"/>
        </w:rPr>
      </w:pPr>
      <w:r w:rsidRPr="0069440F">
        <w:rPr>
          <w:sz w:val="16"/>
          <w:szCs w:val="16"/>
        </w:rPr>
        <w:t>11.</w:t>
      </w:r>
      <w:r w:rsidRPr="0069440F">
        <w:rPr>
          <w:sz w:val="16"/>
          <w:szCs w:val="16"/>
        </w:rPr>
        <w:tab/>
        <w:t>CBT makes marking easier</w:t>
      </w:r>
      <w:r w:rsidRPr="0069440F">
        <w:rPr>
          <w:sz w:val="16"/>
          <w:szCs w:val="16"/>
        </w:rPr>
        <w:tab/>
      </w:r>
      <w:r w:rsidRPr="0069440F">
        <w:rPr>
          <w:sz w:val="16"/>
          <w:szCs w:val="16"/>
        </w:rPr>
        <w:tab/>
        <w:t xml:space="preserve">                             56.4         35.2 </w:t>
      </w:r>
      <w:r w:rsidRPr="0069440F">
        <w:rPr>
          <w:sz w:val="16"/>
          <w:szCs w:val="16"/>
        </w:rPr>
        <w:tab/>
        <w:t xml:space="preserve">        1.4</w:t>
      </w:r>
      <w:r w:rsidRPr="0069440F">
        <w:rPr>
          <w:sz w:val="16"/>
          <w:szCs w:val="16"/>
        </w:rPr>
        <w:tab/>
        <w:t xml:space="preserve">                  2.1       3.41</w:t>
      </w:r>
    </w:p>
    <w:p w:rsidR="00726314" w:rsidRPr="0069440F" w:rsidRDefault="00726314" w:rsidP="00C570EF">
      <w:pPr>
        <w:rPr>
          <w:sz w:val="16"/>
          <w:szCs w:val="16"/>
        </w:rPr>
      </w:pPr>
      <w:r w:rsidRPr="0069440F">
        <w:rPr>
          <w:sz w:val="16"/>
          <w:szCs w:val="16"/>
        </w:rPr>
        <w:tab/>
      </w:r>
    </w:p>
    <w:p w:rsidR="00726314" w:rsidRPr="0069440F" w:rsidRDefault="00726314" w:rsidP="00C570EF">
      <w:pPr>
        <w:rPr>
          <w:sz w:val="16"/>
          <w:szCs w:val="16"/>
        </w:rPr>
      </w:pPr>
      <w:r w:rsidRPr="0069440F">
        <w:rPr>
          <w:sz w:val="16"/>
          <w:szCs w:val="16"/>
        </w:rPr>
        <w:t>12.</w:t>
      </w:r>
      <w:r w:rsidRPr="0069440F">
        <w:rPr>
          <w:sz w:val="16"/>
          <w:szCs w:val="16"/>
        </w:rPr>
        <w:tab/>
        <w:t xml:space="preserve">CBT allows applications such as </w:t>
      </w:r>
    </w:p>
    <w:p w:rsidR="00726314" w:rsidRPr="0069440F" w:rsidRDefault="00726314" w:rsidP="00C570EF">
      <w:pPr>
        <w:ind w:firstLine="720"/>
        <w:rPr>
          <w:sz w:val="16"/>
          <w:szCs w:val="16"/>
        </w:rPr>
      </w:pPr>
      <w:r w:rsidRPr="0069440F">
        <w:rPr>
          <w:sz w:val="16"/>
          <w:szCs w:val="16"/>
        </w:rPr>
        <w:t>statistics, charting, graphing during test.                              10.0         27.5               27.5</w:t>
      </w:r>
      <w:r w:rsidRPr="0069440F">
        <w:rPr>
          <w:sz w:val="16"/>
          <w:szCs w:val="16"/>
        </w:rPr>
        <w:tab/>
        <w:t xml:space="preserve">  34.9       2.13 </w:t>
      </w:r>
    </w:p>
    <w:p w:rsidR="00726314" w:rsidRPr="0069440F" w:rsidRDefault="00726314" w:rsidP="00C570EF">
      <w:pPr>
        <w:rPr>
          <w:sz w:val="16"/>
          <w:szCs w:val="16"/>
        </w:rPr>
      </w:pPr>
    </w:p>
    <w:p w:rsidR="00726314" w:rsidRPr="0069440F" w:rsidRDefault="00726314" w:rsidP="00C570EF">
      <w:pPr>
        <w:rPr>
          <w:sz w:val="16"/>
          <w:szCs w:val="16"/>
        </w:rPr>
      </w:pPr>
      <w:r w:rsidRPr="0069440F">
        <w:rPr>
          <w:sz w:val="16"/>
          <w:szCs w:val="16"/>
        </w:rPr>
        <w:t>13.</w:t>
      </w:r>
      <w:r w:rsidRPr="0069440F">
        <w:rPr>
          <w:sz w:val="16"/>
          <w:szCs w:val="16"/>
        </w:rPr>
        <w:tab/>
        <w:t xml:space="preserve">CBT allows good communication such </w:t>
      </w:r>
    </w:p>
    <w:p w:rsidR="00726314" w:rsidRPr="0069440F" w:rsidRDefault="00726314" w:rsidP="00C570EF">
      <w:pPr>
        <w:ind w:firstLine="720"/>
        <w:rPr>
          <w:sz w:val="16"/>
          <w:szCs w:val="16"/>
        </w:rPr>
      </w:pPr>
      <w:r w:rsidRPr="0069440F">
        <w:rPr>
          <w:sz w:val="16"/>
          <w:szCs w:val="16"/>
        </w:rPr>
        <w:t xml:space="preserve">as email, mailing lists, conferencing </w:t>
      </w:r>
    </w:p>
    <w:p w:rsidR="00726314" w:rsidRPr="0069440F" w:rsidRDefault="00726314" w:rsidP="00C570EF">
      <w:pPr>
        <w:ind w:firstLine="720"/>
        <w:rPr>
          <w:sz w:val="16"/>
          <w:szCs w:val="16"/>
        </w:rPr>
      </w:pPr>
      <w:r w:rsidRPr="0069440F">
        <w:rPr>
          <w:sz w:val="16"/>
          <w:szCs w:val="16"/>
        </w:rPr>
        <w:t>during examination.</w:t>
      </w:r>
      <w:r w:rsidRPr="0069440F">
        <w:rPr>
          <w:sz w:val="16"/>
          <w:szCs w:val="16"/>
        </w:rPr>
        <w:tab/>
      </w:r>
      <w:r w:rsidRPr="0069440F">
        <w:rPr>
          <w:sz w:val="16"/>
          <w:szCs w:val="16"/>
        </w:rPr>
        <w:tab/>
      </w:r>
      <w:r w:rsidRPr="0069440F">
        <w:rPr>
          <w:sz w:val="16"/>
          <w:szCs w:val="16"/>
        </w:rPr>
        <w:tab/>
        <w:t xml:space="preserve">     </w:t>
      </w:r>
      <w:r w:rsidRPr="0069440F">
        <w:rPr>
          <w:sz w:val="16"/>
          <w:szCs w:val="16"/>
        </w:rPr>
        <w:tab/>
        <w:t xml:space="preserve">                10.2        27.9 </w:t>
      </w:r>
      <w:r w:rsidRPr="0069440F">
        <w:rPr>
          <w:sz w:val="16"/>
          <w:szCs w:val="16"/>
        </w:rPr>
        <w:tab/>
        <w:t xml:space="preserve">        21.1</w:t>
      </w:r>
      <w:r w:rsidRPr="0069440F">
        <w:rPr>
          <w:sz w:val="16"/>
          <w:szCs w:val="16"/>
        </w:rPr>
        <w:tab/>
        <w:t xml:space="preserve">                40.8       2.08</w:t>
      </w:r>
    </w:p>
    <w:p w:rsidR="00726314" w:rsidRPr="0069440F" w:rsidRDefault="00726314" w:rsidP="00C570EF">
      <w:pPr>
        <w:ind w:firstLine="720"/>
        <w:rPr>
          <w:sz w:val="16"/>
          <w:szCs w:val="16"/>
        </w:rPr>
      </w:pPr>
    </w:p>
    <w:p w:rsidR="00726314" w:rsidRPr="0069440F" w:rsidRDefault="00726314" w:rsidP="00C570EF">
      <w:pPr>
        <w:rPr>
          <w:sz w:val="16"/>
          <w:szCs w:val="16"/>
        </w:rPr>
      </w:pPr>
      <w:r w:rsidRPr="0069440F">
        <w:rPr>
          <w:sz w:val="16"/>
          <w:szCs w:val="16"/>
        </w:rPr>
        <w:t>14.</w:t>
      </w:r>
      <w:r w:rsidRPr="0069440F">
        <w:rPr>
          <w:sz w:val="16"/>
          <w:szCs w:val="16"/>
        </w:rPr>
        <w:tab/>
        <w:t xml:space="preserve">If CBT were not mandatory, I would </w:t>
      </w:r>
    </w:p>
    <w:p w:rsidR="00726314" w:rsidRPr="0069440F" w:rsidRDefault="00726314" w:rsidP="00C570EF">
      <w:pPr>
        <w:ind w:left="720"/>
        <w:rPr>
          <w:sz w:val="16"/>
          <w:szCs w:val="16"/>
        </w:rPr>
      </w:pPr>
      <w:r w:rsidRPr="0069440F">
        <w:rPr>
          <w:sz w:val="16"/>
          <w:szCs w:val="16"/>
        </w:rPr>
        <w:t xml:space="preserve">still use it </w:t>
      </w:r>
      <w:r w:rsidRPr="0069440F">
        <w:rPr>
          <w:sz w:val="16"/>
          <w:szCs w:val="16"/>
        </w:rPr>
        <w:tab/>
      </w:r>
      <w:r w:rsidRPr="0069440F">
        <w:rPr>
          <w:sz w:val="16"/>
          <w:szCs w:val="16"/>
        </w:rPr>
        <w:tab/>
      </w:r>
      <w:r w:rsidRPr="0069440F">
        <w:rPr>
          <w:sz w:val="16"/>
          <w:szCs w:val="16"/>
        </w:rPr>
        <w:tab/>
      </w:r>
      <w:r w:rsidRPr="0069440F">
        <w:rPr>
          <w:sz w:val="16"/>
          <w:szCs w:val="16"/>
        </w:rPr>
        <w:tab/>
        <w:t xml:space="preserve">    </w:t>
      </w:r>
      <w:r w:rsidRPr="0069440F">
        <w:rPr>
          <w:sz w:val="16"/>
          <w:szCs w:val="16"/>
        </w:rPr>
        <w:tab/>
        <w:t xml:space="preserve">                18.2        45.8</w:t>
      </w:r>
      <w:r w:rsidRPr="0069440F">
        <w:rPr>
          <w:sz w:val="16"/>
          <w:szCs w:val="16"/>
        </w:rPr>
        <w:tab/>
        <w:t xml:space="preserve">        8.9</w:t>
      </w:r>
      <w:r w:rsidRPr="0069440F">
        <w:rPr>
          <w:sz w:val="16"/>
          <w:szCs w:val="16"/>
        </w:rPr>
        <w:tab/>
        <w:t xml:space="preserve">                 27.1      2.55</w:t>
      </w:r>
    </w:p>
    <w:p w:rsidR="00726314" w:rsidRPr="0069440F" w:rsidRDefault="00726314" w:rsidP="00C570EF">
      <w:pPr>
        <w:ind w:left="720"/>
        <w:rPr>
          <w:sz w:val="16"/>
          <w:szCs w:val="16"/>
        </w:rPr>
      </w:pPr>
    </w:p>
    <w:p w:rsidR="00726314" w:rsidRPr="0069440F" w:rsidRDefault="00726314" w:rsidP="00C570EF">
      <w:pPr>
        <w:rPr>
          <w:sz w:val="16"/>
          <w:szCs w:val="16"/>
        </w:rPr>
      </w:pPr>
      <w:r w:rsidRPr="0069440F">
        <w:rPr>
          <w:sz w:val="16"/>
          <w:szCs w:val="16"/>
        </w:rPr>
        <w:t>15.</w:t>
      </w:r>
      <w:r w:rsidRPr="0069440F">
        <w:rPr>
          <w:sz w:val="16"/>
          <w:szCs w:val="16"/>
        </w:rPr>
        <w:tab/>
        <w:t xml:space="preserve">CBT is easier to do my course.              </w:t>
      </w:r>
      <w:r w:rsidRPr="0069440F">
        <w:rPr>
          <w:sz w:val="16"/>
          <w:szCs w:val="16"/>
        </w:rPr>
        <w:tab/>
      </w:r>
      <w:r w:rsidRPr="0069440F">
        <w:rPr>
          <w:sz w:val="16"/>
          <w:szCs w:val="16"/>
        </w:rPr>
        <w:tab/>
        <w:t xml:space="preserve">                14.9        44.0</w:t>
      </w:r>
      <w:r w:rsidRPr="0069440F">
        <w:rPr>
          <w:sz w:val="16"/>
          <w:szCs w:val="16"/>
        </w:rPr>
        <w:tab/>
        <w:t xml:space="preserve">        25.4</w:t>
      </w:r>
      <w:r w:rsidRPr="0069440F">
        <w:rPr>
          <w:sz w:val="16"/>
          <w:szCs w:val="16"/>
        </w:rPr>
        <w:tab/>
        <w:t xml:space="preserve">                 15.6      2.58</w:t>
      </w:r>
    </w:p>
    <w:p w:rsidR="00726314" w:rsidRPr="0069440F" w:rsidRDefault="00726314" w:rsidP="00C570EF">
      <w:pPr>
        <w:pBdr>
          <w:bottom w:val="single" w:sz="4" w:space="1" w:color="auto"/>
          <w:between w:val="single" w:sz="4" w:space="1" w:color="auto"/>
          <w:bar w:val="single" w:sz="4" w:color="auto"/>
        </w:pBdr>
        <w:rPr>
          <w:sz w:val="16"/>
          <w:szCs w:val="16"/>
        </w:rPr>
      </w:pPr>
    </w:p>
    <w:p w:rsidR="00726314" w:rsidRPr="0069440F" w:rsidRDefault="00726314" w:rsidP="00C570EF">
      <w:r w:rsidRPr="0069440F">
        <w:t xml:space="preserve">Note: Strongly agree and agree were merged to strongly agree,  Strongly disagree and disagree were merged to strongly disagree </w:t>
      </w:r>
    </w:p>
    <w:p w:rsidR="00726314" w:rsidRPr="0069440F" w:rsidRDefault="00726314" w:rsidP="00C570EF">
      <w:pPr>
        <w:jc w:val="both"/>
      </w:pPr>
    </w:p>
    <w:p w:rsidR="00726314" w:rsidRPr="0069440F" w:rsidRDefault="00726314" w:rsidP="00C570EF">
      <w:pPr>
        <w:ind w:firstLine="720"/>
        <w:jc w:val="both"/>
      </w:pPr>
      <w:r w:rsidRPr="0069440F">
        <w:t xml:space="preserve">The results </w:t>
      </w:r>
      <w:r w:rsidR="00B41184" w:rsidRPr="0069440F">
        <w:t>in table 6</w:t>
      </w:r>
      <w:r w:rsidRPr="0069440F">
        <w:t xml:space="preserve"> suggest that 62.2% of the lecturers strongly agreed that using CBT gives greater control over courses while 37.8% strongly disagreed. Furthermore 63.9% strongly agreed that CBT improved students’ academic performance while 36.1% strongly disagreed, 64.3% strongly agreed that CBT improved academic productivity while 35.7% strongly disagreed. 61.7% of the respondents strongly agreed that CBT enhanced the effectiveness of teaching activities while 38.3% strongly disagreed. A 55.5% of the respondents strongly agreed that CBT improved the quality of the examination for students while 44.5% strongly disagreed.</w:t>
      </w:r>
    </w:p>
    <w:p w:rsidR="00726314" w:rsidRPr="0069440F" w:rsidRDefault="00726314" w:rsidP="00C570EF">
      <w:pPr>
        <w:ind w:firstLine="720"/>
        <w:jc w:val="both"/>
      </w:pPr>
      <w:r w:rsidRPr="0069440F">
        <w:lastRenderedPageBreak/>
        <w:t>Furthermore, a total of 81.9% of the respondents strongly agreed that CBT provides attractive test environment while 18.1% strongly disagreed; an</w:t>
      </w:r>
      <w:r w:rsidR="00B41184" w:rsidRPr="0069440F">
        <w:t>d 63% strongly agreed that CBT wa</w:t>
      </w:r>
      <w:r w:rsidRPr="0069440F">
        <w:t>s relevant to the course they taught while 37% strongly disagreed. A total of 63.6% of the lecturers strongly agreed that their use of CBT for courses influenced other lecturers’ use of CBT and 36.4% disagreed, 75.8% of the lecturers like to use CBT because they were computer literate and 24.2% strongly disagreed. A total of 64.3% of the lecturers strongly agreed that University require the use of CBT for test while 35.7% strongly disagreed. More so, a high percentage 91.6% of the respondents strongly agreed that CBT makes marking easier for them while 8.4% strongly disagreed. A total of 37.5% of the lecturers strongly agreed that CBT allows applications such as statistics, charting, graphing during test while 62.5% strongly disagreed. A total of 38.1% strongly agreed that CBT allowed good communication such as email, mailing lists, conferencing during examination while 61.9% strongly disagreed, 64% of the lecturers strongly agreed that if CBT were not mandatory, they would still use it and 36% strongly disagreed.</w:t>
      </w:r>
    </w:p>
    <w:p w:rsidR="00726314" w:rsidRPr="0069440F" w:rsidRDefault="00726314" w:rsidP="00C570EF">
      <w:pPr>
        <w:ind w:firstLine="720"/>
        <w:jc w:val="both"/>
      </w:pPr>
      <w:r w:rsidRPr="0069440F">
        <w:t>Furthermore, a total of 58.9% the lecturers strongly agreed that CBT is easier to use for their courses generally while 41.1% strongly disagreed. These result suggest generally that lecturers’ perceived usefulness of computer-based test in Nigerian Universities was positive and this might have accounted for the success recorded on the part of the lecturers in those universities. The average mean score of lecturers’ perceived usefulness of CBT on table 11 was 39.07 out of maximum mean score of 60, which translated to 65.1%. With this result, it is postulated that lecturers’ perceived usefulness of computer-based test was positive.</w:t>
      </w:r>
    </w:p>
    <w:p w:rsidR="00726314" w:rsidRPr="0069440F" w:rsidRDefault="00726314" w:rsidP="00C570EF">
      <w:pPr>
        <w:pStyle w:val="Heading3"/>
        <w:jc w:val="both"/>
        <w:rPr>
          <w:rFonts w:ascii="Times New Roman" w:hAnsi="Times New Roman"/>
          <w:b w:val="0"/>
          <w:sz w:val="24"/>
        </w:rPr>
      </w:pPr>
      <w:bookmarkStart w:id="48" w:name="_Toc358094078"/>
      <w:bookmarkStart w:id="49" w:name="_Toc358789837"/>
      <w:bookmarkStart w:id="50" w:name="_Toc365050336"/>
      <w:r w:rsidRPr="0069440F">
        <w:rPr>
          <w:rFonts w:ascii="Times New Roman" w:hAnsi="Times New Roman"/>
          <w:sz w:val="24"/>
        </w:rPr>
        <w:t>Research Question 2</w:t>
      </w:r>
      <w:bookmarkEnd w:id="48"/>
      <w:bookmarkEnd w:id="49"/>
      <w:bookmarkEnd w:id="50"/>
      <w:r w:rsidRPr="0069440F">
        <w:rPr>
          <w:rFonts w:ascii="Times New Roman" w:hAnsi="Times New Roman"/>
          <w:sz w:val="24"/>
        </w:rPr>
        <w:t>:</w:t>
      </w:r>
      <w:bookmarkStart w:id="51" w:name="_Toc358094079"/>
      <w:bookmarkStart w:id="52" w:name="_Toc358789838"/>
      <w:bookmarkStart w:id="53" w:name="_Toc365050337"/>
      <w:r w:rsidRPr="0069440F">
        <w:rPr>
          <w:rFonts w:ascii="Times New Roman" w:hAnsi="Times New Roman"/>
          <w:sz w:val="24"/>
        </w:rPr>
        <w:t xml:space="preserve"> </w:t>
      </w:r>
      <w:r w:rsidRPr="0069440F">
        <w:rPr>
          <w:rFonts w:ascii="Times New Roman" w:hAnsi="Times New Roman"/>
          <w:b w:val="0"/>
          <w:sz w:val="24"/>
        </w:rPr>
        <w:t>How do lecturers perceive the ease of use of Computer-Based Test in Nigerian Universities?</w:t>
      </w:r>
      <w:bookmarkEnd w:id="51"/>
      <w:bookmarkEnd w:id="52"/>
      <w:bookmarkEnd w:id="53"/>
    </w:p>
    <w:p w:rsidR="00726314" w:rsidRPr="0069440F" w:rsidRDefault="00726314" w:rsidP="00C570EF">
      <w:pPr>
        <w:jc w:val="both"/>
        <w:rPr>
          <w:b/>
        </w:rPr>
      </w:pPr>
    </w:p>
    <w:p w:rsidR="00DB2D8C" w:rsidRPr="00000ECB" w:rsidRDefault="00726314" w:rsidP="00000ECB">
      <w:pPr>
        <w:ind w:firstLine="720"/>
        <w:jc w:val="both"/>
      </w:pPr>
      <w:r w:rsidRPr="0069440F">
        <w:t xml:space="preserve">The research question was asked to find out lecturers perceived ease of use of computer-based test in Nigerian Universities. Thus the responses from the items on the questionnaire were analyzed to measure the lecturers’ perceived ease of use of computer-based test in Nigerian Universities. The results are shown in Table </w:t>
      </w:r>
      <w:r w:rsidR="00B41184" w:rsidRPr="0069440F">
        <w:t>7</w:t>
      </w:r>
      <w:r w:rsidRPr="0069440F">
        <w:t>.</w:t>
      </w:r>
      <w:bookmarkStart w:id="54" w:name="_Toc357699197"/>
      <w:bookmarkStart w:id="55" w:name="_Toc358094080"/>
      <w:bookmarkStart w:id="56" w:name="_Toc358789839"/>
      <w:bookmarkStart w:id="57" w:name="_Toc365050338"/>
    </w:p>
    <w:p w:rsidR="00726314" w:rsidRPr="0069440F" w:rsidRDefault="00726314" w:rsidP="00C570EF">
      <w:pPr>
        <w:pStyle w:val="Heading2"/>
        <w:ind w:left="1260" w:hanging="1260"/>
        <w:jc w:val="both"/>
        <w:rPr>
          <w:rFonts w:ascii="Times New Roman" w:hAnsi="Times New Roman" w:cs="Times New Roman"/>
          <w:color w:val="000000" w:themeColor="text1"/>
          <w:szCs w:val="32"/>
        </w:rPr>
      </w:pPr>
      <w:r w:rsidRPr="0069440F">
        <w:rPr>
          <w:rFonts w:ascii="Times New Roman" w:hAnsi="Times New Roman" w:cs="Times New Roman"/>
          <w:color w:val="000000" w:themeColor="text1"/>
          <w:szCs w:val="32"/>
        </w:rPr>
        <w:t xml:space="preserve">Table </w:t>
      </w:r>
      <w:r w:rsidR="00B41184" w:rsidRPr="0069440F">
        <w:rPr>
          <w:rFonts w:ascii="Times New Roman" w:hAnsi="Times New Roman" w:cs="Times New Roman"/>
          <w:color w:val="000000" w:themeColor="text1"/>
          <w:szCs w:val="32"/>
        </w:rPr>
        <w:t>7</w:t>
      </w:r>
      <w:r w:rsidRPr="0069440F">
        <w:rPr>
          <w:rFonts w:ascii="Times New Roman" w:hAnsi="Times New Roman" w:cs="Times New Roman"/>
          <w:color w:val="000000" w:themeColor="text1"/>
          <w:szCs w:val="32"/>
        </w:rPr>
        <w:t>: Lecturers’ Perceived Ease of Use of Computer-B</w:t>
      </w:r>
      <w:r w:rsidR="00B41184" w:rsidRPr="0069440F">
        <w:rPr>
          <w:rFonts w:ascii="Times New Roman" w:hAnsi="Times New Roman" w:cs="Times New Roman"/>
          <w:color w:val="000000" w:themeColor="text1"/>
          <w:szCs w:val="32"/>
        </w:rPr>
        <w:t>ased Test in Nigerian Universities</w:t>
      </w:r>
      <w:r w:rsidRPr="0069440F">
        <w:rPr>
          <w:rFonts w:ascii="Times New Roman" w:hAnsi="Times New Roman" w:cs="Times New Roman"/>
          <w:color w:val="000000" w:themeColor="text1"/>
          <w:szCs w:val="32"/>
        </w:rPr>
        <w:t xml:space="preserve"> (N=850)</w:t>
      </w:r>
      <w:bookmarkEnd w:id="54"/>
      <w:bookmarkEnd w:id="55"/>
      <w:bookmarkEnd w:id="56"/>
      <w:bookmarkEnd w:id="57"/>
    </w:p>
    <w:p w:rsidR="00726314" w:rsidRPr="0069440F" w:rsidRDefault="00726314" w:rsidP="00C570EF">
      <w:pPr>
        <w:ind w:firstLine="720"/>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2"/>
        <w:gridCol w:w="1198"/>
        <w:gridCol w:w="813"/>
        <w:gridCol w:w="1071"/>
        <w:gridCol w:w="1038"/>
        <w:gridCol w:w="728"/>
      </w:tblGrid>
      <w:tr w:rsidR="00726314" w:rsidRPr="0069440F" w:rsidTr="00655546">
        <w:tc>
          <w:tcPr>
            <w:tcW w:w="4392" w:type="dxa"/>
            <w:tcBorders>
              <w:left w:val="nil"/>
              <w:bottom w:val="single" w:sz="4" w:space="0" w:color="auto"/>
              <w:right w:val="nil"/>
            </w:tcBorders>
          </w:tcPr>
          <w:p w:rsidR="00726314" w:rsidRPr="0069440F" w:rsidRDefault="00726314" w:rsidP="00C570EF">
            <w:pPr>
              <w:rPr>
                <w:color w:val="000000"/>
                <w:sz w:val="20"/>
                <w:szCs w:val="20"/>
              </w:rPr>
            </w:pPr>
            <w:r w:rsidRPr="0069440F">
              <w:rPr>
                <w:color w:val="000000"/>
                <w:sz w:val="20"/>
                <w:szCs w:val="20"/>
              </w:rPr>
              <w:t>Perceived Ease of Use of Computer-Based Test</w:t>
            </w:r>
          </w:p>
        </w:tc>
        <w:tc>
          <w:tcPr>
            <w:tcW w:w="1198" w:type="dxa"/>
            <w:tcBorders>
              <w:left w:val="nil"/>
              <w:bottom w:val="single" w:sz="4" w:space="0" w:color="auto"/>
              <w:right w:val="nil"/>
            </w:tcBorders>
          </w:tcPr>
          <w:p w:rsidR="00726314" w:rsidRPr="0069440F" w:rsidRDefault="00726314" w:rsidP="00C570EF">
            <w:pPr>
              <w:rPr>
                <w:color w:val="000000"/>
                <w:sz w:val="20"/>
                <w:szCs w:val="20"/>
              </w:rPr>
            </w:pPr>
            <w:r w:rsidRPr="0069440F">
              <w:rPr>
                <w:color w:val="000000"/>
                <w:sz w:val="20"/>
                <w:szCs w:val="20"/>
              </w:rPr>
              <w:t>Strongly agree %</w:t>
            </w:r>
          </w:p>
        </w:tc>
        <w:tc>
          <w:tcPr>
            <w:tcW w:w="813" w:type="dxa"/>
            <w:tcBorders>
              <w:left w:val="nil"/>
              <w:bottom w:val="single" w:sz="4" w:space="0" w:color="auto"/>
              <w:right w:val="nil"/>
            </w:tcBorders>
          </w:tcPr>
          <w:p w:rsidR="00726314" w:rsidRPr="0069440F" w:rsidRDefault="00726314" w:rsidP="00C570EF">
            <w:pPr>
              <w:rPr>
                <w:color w:val="000000"/>
                <w:sz w:val="20"/>
                <w:szCs w:val="20"/>
              </w:rPr>
            </w:pPr>
            <w:r w:rsidRPr="0069440F">
              <w:rPr>
                <w:color w:val="000000"/>
                <w:sz w:val="20"/>
                <w:szCs w:val="20"/>
              </w:rPr>
              <w:t xml:space="preserve">Agree % </w:t>
            </w:r>
          </w:p>
        </w:tc>
        <w:tc>
          <w:tcPr>
            <w:tcW w:w="1071" w:type="dxa"/>
            <w:tcBorders>
              <w:left w:val="nil"/>
              <w:bottom w:val="single" w:sz="4" w:space="0" w:color="auto"/>
              <w:right w:val="nil"/>
            </w:tcBorders>
          </w:tcPr>
          <w:p w:rsidR="00726314" w:rsidRPr="0069440F" w:rsidRDefault="00726314" w:rsidP="00C570EF">
            <w:pPr>
              <w:rPr>
                <w:color w:val="000000"/>
                <w:sz w:val="20"/>
                <w:szCs w:val="20"/>
              </w:rPr>
            </w:pPr>
            <w:r w:rsidRPr="0069440F">
              <w:rPr>
                <w:color w:val="000000"/>
                <w:sz w:val="20"/>
                <w:szCs w:val="20"/>
              </w:rPr>
              <w:t xml:space="preserve">Strongly disagree % </w:t>
            </w:r>
          </w:p>
        </w:tc>
        <w:tc>
          <w:tcPr>
            <w:tcW w:w="1038" w:type="dxa"/>
            <w:tcBorders>
              <w:left w:val="nil"/>
              <w:bottom w:val="single" w:sz="4" w:space="0" w:color="auto"/>
              <w:right w:val="nil"/>
            </w:tcBorders>
          </w:tcPr>
          <w:p w:rsidR="00726314" w:rsidRPr="0069440F" w:rsidRDefault="00726314" w:rsidP="00C570EF">
            <w:pPr>
              <w:rPr>
                <w:color w:val="000000"/>
                <w:sz w:val="20"/>
                <w:szCs w:val="20"/>
              </w:rPr>
            </w:pPr>
            <w:r w:rsidRPr="0069440F">
              <w:rPr>
                <w:color w:val="000000"/>
                <w:sz w:val="20"/>
                <w:szCs w:val="20"/>
              </w:rPr>
              <w:t xml:space="preserve">Disagree % </w:t>
            </w:r>
          </w:p>
        </w:tc>
        <w:tc>
          <w:tcPr>
            <w:tcW w:w="728" w:type="dxa"/>
            <w:tcBorders>
              <w:left w:val="nil"/>
              <w:bottom w:val="single" w:sz="4" w:space="0" w:color="auto"/>
              <w:right w:val="nil"/>
            </w:tcBorders>
          </w:tcPr>
          <w:p w:rsidR="00726314" w:rsidRPr="0069440F" w:rsidRDefault="00726314" w:rsidP="00C570EF">
            <w:pPr>
              <w:rPr>
                <w:color w:val="000000"/>
                <w:sz w:val="20"/>
                <w:szCs w:val="20"/>
              </w:rPr>
            </w:pPr>
          </w:p>
          <w:p w:rsidR="00726314" w:rsidRPr="0069440F" w:rsidRDefault="00726314" w:rsidP="00C570EF">
            <w:pPr>
              <w:rPr>
                <w:color w:val="000000"/>
                <w:sz w:val="20"/>
                <w:szCs w:val="20"/>
              </w:rPr>
            </w:pPr>
            <w:r w:rsidRPr="0069440F">
              <w:rPr>
                <w:color w:val="000000"/>
                <w:sz w:val="20"/>
                <w:szCs w:val="20"/>
              </w:rPr>
              <w:t xml:space="preserve">Mean </w:t>
            </w:r>
          </w:p>
        </w:tc>
      </w:tr>
      <w:tr w:rsidR="00726314" w:rsidRPr="0069440F" w:rsidTr="00655546">
        <w:tc>
          <w:tcPr>
            <w:tcW w:w="4392" w:type="dxa"/>
            <w:tcBorders>
              <w:top w:val="single" w:sz="4" w:space="0" w:color="auto"/>
              <w:left w:val="nil"/>
              <w:bottom w:val="nil"/>
              <w:right w:val="nil"/>
            </w:tcBorders>
          </w:tcPr>
          <w:p w:rsidR="00726314" w:rsidRPr="0069440F" w:rsidRDefault="00726314" w:rsidP="00C570EF">
            <w:pPr>
              <w:pStyle w:val="ListParagraph"/>
              <w:spacing w:line="240" w:lineRule="auto"/>
              <w:ind w:left="0"/>
              <w:rPr>
                <w:rFonts w:ascii="Times New Roman" w:hAnsi="Times New Roman"/>
                <w:color w:val="000000"/>
                <w:sz w:val="20"/>
                <w:szCs w:val="20"/>
              </w:rPr>
            </w:pPr>
            <w:r w:rsidRPr="0069440F">
              <w:rPr>
                <w:rFonts w:ascii="Times New Roman" w:hAnsi="Times New Roman"/>
                <w:color w:val="000000"/>
                <w:sz w:val="20"/>
                <w:szCs w:val="20"/>
              </w:rPr>
              <w:t>1. I believe that it is easy to use the CBT for my course.</w:t>
            </w: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13.2</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56.1</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3.4</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27.3</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2.55</w:t>
            </w:r>
          </w:p>
        </w:tc>
      </w:tr>
      <w:tr w:rsidR="00726314" w:rsidRPr="0069440F" w:rsidTr="00655546">
        <w:tc>
          <w:tcPr>
            <w:tcW w:w="4392" w:type="dxa"/>
            <w:tcBorders>
              <w:top w:val="nil"/>
              <w:left w:val="nil"/>
              <w:bottom w:val="nil"/>
              <w:right w:val="nil"/>
            </w:tcBorders>
          </w:tcPr>
          <w:p w:rsidR="00726314" w:rsidRPr="0069440F" w:rsidRDefault="00726314" w:rsidP="00C570EF">
            <w:pPr>
              <w:rPr>
                <w:rFonts w:eastAsia="Calibri"/>
                <w:color w:val="000000"/>
                <w:sz w:val="20"/>
                <w:szCs w:val="20"/>
              </w:rPr>
            </w:pPr>
            <w:r w:rsidRPr="0069440F">
              <w:rPr>
                <w:color w:val="000000"/>
                <w:sz w:val="20"/>
                <w:szCs w:val="20"/>
              </w:rPr>
              <w:t xml:space="preserve">2. </w:t>
            </w:r>
            <w:r w:rsidRPr="0069440F">
              <w:rPr>
                <w:rFonts w:eastAsia="Calibri"/>
                <w:color w:val="000000"/>
                <w:sz w:val="20"/>
                <w:szCs w:val="20"/>
              </w:rPr>
              <w:t>Interaction with the computer is clear and understandable during CBT.</w:t>
            </w:r>
          </w:p>
          <w:p w:rsidR="00726314" w:rsidRPr="0069440F" w:rsidRDefault="00726314" w:rsidP="00C570EF">
            <w:pPr>
              <w:rPr>
                <w:color w:val="000000"/>
                <w:sz w:val="20"/>
                <w:szCs w:val="20"/>
              </w:rPr>
            </w:pP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30.4</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56.9</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3.4</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9.3</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3.08</w:t>
            </w:r>
          </w:p>
        </w:tc>
      </w:tr>
      <w:tr w:rsidR="00726314" w:rsidRPr="0069440F" w:rsidTr="00655546">
        <w:tc>
          <w:tcPr>
            <w:tcW w:w="4392"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 Overall, CBT is easy to use.</w:t>
            </w:r>
          </w:p>
          <w:p w:rsidR="00726314" w:rsidRPr="0069440F" w:rsidRDefault="00726314" w:rsidP="00C570EF">
            <w:pPr>
              <w:rPr>
                <w:color w:val="000000"/>
                <w:sz w:val="20"/>
                <w:szCs w:val="20"/>
              </w:rPr>
            </w:pP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24.2</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65.1</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5.8</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4.9</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3.09</w:t>
            </w:r>
          </w:p>
        </w:tc>
      </w:tr>
      <w:tr w:rsidR="00726314" w:rsidRPr="0069440F" w:rsidTr="00655546">
        <w:tc>
          <w:tcPr>
            <w:tcW w:w="4392"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 xml:space="preserve">4. </w:t>
            </w:r>
            <w:r w:rsidRPr="0069440F">
              <w:rPr>
                <w:rFonts w:eastAsia="Calibri"/>
                <w:color w:val="000000"/>
                <w:sz w:val="20"/>
                <w:szCs w:val="20"/>
              </w:rPr>
              <w:t>I need an experienced person nearby when I use CBT for my test</w:t>
            </w:r>
            <w:r w:rsidRPr="0069440F">
              <w:rPr>
                <w:color w:val="000000"/>
                <w:sz w:val="20"/>
                <w:szCs w:val="20"/>
              </w:rPr>
              <w:t>.</w:t>
            </w:r>
          </w:p>
          <w:p w:rsidR="00726314" w:rsidRPr="0069440F" w:rsidRDefault="00726314" w:rsidP="00C570EF">
            <w:pPr>
              <w:rPr>
                <w:color w:val="000000"/>
                <w:sz w:val="20"/>
                <w:szCs w:val="20"/>
              </w:rPr>
            </w:pP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15.5</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38.4</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15.9</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30.2</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2.39</w:t>
            </w:r>
          </w:p>
        </w:tc>
      </w:tr>
      <w:tr w:rsidR="00726314" w:rsidRPr="0069440F" w:rsidTr="00655546">
        <w:tc>
          <w:tcPr>
            <w:tcW w:w="4392" w:type="dxa"/>
            <w:tcBorders>
              <w:top w:val="nil"/>
              <w:left w:val="nil"/>
              <w:bottom w:val="nil"/>
              <w:right w:val="nil"/>
            </w:tcBorders>
          </w:tcPr>
          <w:p w:rsidR="00726314" w:rsidRPr="0069440F" w:rsidRDefault="00726314" w:rsidP="00C570EF">
            <w:pPr>
              <w:rPr>
                <w:rFonts w:eastAsia="Calibri"/>
                <w:color w:val="000000"/>
                <w:sz w:val="20"/>
                <w:szCs w:val="20"/>
              </w:rPr>
            </w:pPr>
            <w:r w:rsidRPr="0069440F">
              <w:rPr>
                <w:color w:val="000000"/>
                <w:sz w:val="20"/>
                <w:szCs w:val="20"/>
              </w:rPr>
              <w:t xml:space="preserve"> 5. </w:t>
            </w:r>
            <w:r w:rsidRPr="0069440F">
              <w:rPr>
                <w:rFonts w:eastAsia="Calibri"/>
                <w:color w:val="000000"/>
                <w:sz w:val="20"/>
                <w:szCs w:val="20"/>
              </w:rPr>
              <w:t>I am not in complete control test when I use a CBT.</w:t>
            </w:r>
          </w:p>
          <w:p w:rsidR="00726314" w:rsidRPr="0069440F" w:rsidRDefault="00726314" w:rsidP="00C570EF">
            <w:pPr>
              <w:rPr>
                <w:color w:val="000000"/>
                <w:sz w:val="20"/>
                <w:szCs w:val="20"/>
              </w:rPr>
            </w:pP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lastRenderedPageBreak/>
              <w:t>5.6</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50.6</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25.5</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18.2</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2.44</w:t>
            </w:r>
          </w:p>
        </w:tc>
      </w:tr>
      <w:tr w:rsidR="00726314" w:rsidRPr="0069440F" w:rsidTr="00655546">
        <w:tc>
          <w:tcPr>
            <w:tcW w:w="4392" w:type="dxa"/>
            <w:tcBorders>
              <w:top w:val="nil"/>
              <w:left w:val="nil"/>
              <w:bottom w:val="nil"/>
              <w:right w:val="nil"/>
            </w:tcBorders>
          </w:tcPr>
          <w:p w:rsidR="00726314" w:rsidRPr="0069440F" w:rsidRDefault="00726314" w:rsidP="00C570EF">
            <w:pPr>
              <w:pStyle w:val="ListParagraph"/>
              <w:spacing w:line="240" w:lineRule="auto"/>
              <w:ind w:left="0"/>
              <w:rPr>
                <w:rFonts w:ascii="Times New Roman" w:hAnsi="Times New Roman"/>
                <w:color w:val="000000"/>
                <w:sz w:val="20"/>
                <w:szCs w:val="20"/>
              </w:rPr>
            </w:pPr>
            <w:r w:rsidRPr="0069440F">
              <w:rPr>
                <w:rFonts w:ascii="Times New Roman" w:hAnsi="Times New Roman"/>
                <w:color w:val="000000"/>
                <w:sz w:val="20"/>
                <w:szCs w:val="20"/>
              </w:rPr>
              <w:lastRenderedPageBreak/>
              <w:t>6. I do not need someone to tell me the best way and time to use CBT.</w:t>
            </w: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28.9</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52.6</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6.0</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12.5</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2.98</w:t>
            </w:r>
          </w:p>
        </w:tc>
      </w:tr>
      <w:tr w:rsidR="00726314" w:rsidRPr="0069440F" w:rsidTr="00655546">
        <w:tc>
          <w:tcPr>
            <w:tcW w:w="4392" w:type="dxa"/>
            <w:tcBorders>
              <w:top w:val="nil"/>
              <w:left w:val="nil"/>
              <w:bottom w:val="nil"/>
              <w:right w:val="nil"/>
            </w:tcBorders>
          </w:tcPr>
          <w:p w:rsidR="00726314" w:rsidRPr="0069440F" w:rsidRDefault="00726314" w:rsidP="00C570EF">
            <w:pPr>
              <w:pStyle w:val="ListParagraph"/>
              <w:spacing w:line="240" w:lineRule="auto"/>
              <w:ind w:left="0"/>
              <w:rPr>
                <w:rFonts w:ascii="Times New Roman" w:hAnsi="Times New Roman"/>
                <w:color w:val="000000"/>
                <w:sz w:val="20"/>
                <w:szCs w:val="20"/>
              </w:rPr>
            </w:pPr>
            <w:r w:rsidRPr="0069440F">
              <w:rPr>
                <w:rFonts w:ascii="Times New Roman" w:hAnsi="Times New Roman"/>
                <w:color w:val="000000"/>
                <w:sz w:val="20"/>
                <w:szCs w:val="20"/>
              </w:rPr>
              <w:t>7. Testing with CBT does not require a lot of mental effort.</w:t>
            </w: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8.9</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22.2</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26.1</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42.1</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1.98</w:t>
            </w:r>
          </w:p>
        </w:tc>
      </w:tr>
      <w:tr w:rsidR="00726314" w:rsidRPr="0069440F" w:rsidTr="00655546">
        <w:tc>
          <w:tcPr>
            <w:tcW w:w="4392" w:type="dxa"/>
            <w:tcBorders>
              <w:top w:val="nil"/>
              <w:left w:val="nil"/>
              <w:bottom w:val="nil"/>
              <w:right w:val="nil"/>
            </w:tcBorders>
          </w:tcPr>
          <w:p w:rsidR="00726314" w:rsidRPr="0069440F" w:rsidRDefault="00726314" w:rsidP="00C570EF">
            <w:pPr>
              <w:pStyle w:val="ListParagraph"/>
              <w:spacing w:line="240" w:lineRule="auto"/>
              <w:ind w:left="0"/>
              <w:rPr>
                <w:rFonts w:ascii="Times New Roman" w:hAnsi="Times New Roman"/>
                <w:color w:val="000000"/>
                <w:sz w:val="20"/>
                <w:szCs w:val="20"/>
              </w:rPr>
            </w:pPr>
            <w:r w:rsidRPr="0069440F">
              <w:rPr>
                <w:rFonts w:ascii="Times New Roman" w:hAnsi="Times New Roman"/>
                <w:color w:val="000000"/>
                <w:sz w:val="20"/>
                <w:szCs w:val="20"/>
              </w:rPr>
              <w:t xml:space="preserve"> 8. Due to ease of use I will use CBT for my courses in future.</w:t>
            </w: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33.1</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48.2</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6.4</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12.4</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3.02</w:t>
            </w:r>
          </w:p>
        </w:tc>
      </w:tr>
      <w:tr w:rsidR="00726314" w:rsidRPr="0069440F" w:rsidTr="00655546">
        <w:tc>
          <w:tcPr>
            <w:tcW w:w="4392" w:type="dxa"/>
            <w:tcBorders>
              <w:top w:val="nil"/>
              <w:left w:val="nil"/>
              <w:bottom w:val="nil"/>
              <w:right w:val="nil"/>
            </w:tcBorders>
          </w:tcPr>
          <w:p w:rsidR="00726314" w:rsidRPr="0069440F" w:rsidRDefault="00726314" w:rsidP="00C570EF">
            <w:pPr>
              <w:rPr>
                <w:rFonts w:eastAsia="Calibri"/>
                <w:color w:val="000000"/>
                <w:sz w:val="20"/>
                <w:szCs w:val="20"/>
              </w:rPr>
            </w:pPr>
            <w:r w:rsidRPr="0069440F">
              <w:rPr>
                <w:color w:val="000000"/>
                <w:sz w:val="20"/>
                <w:szCs w:val="20"/>
              </w:rPr>
              <w:t xml:space="preserve"> 9.</w:t>
            </w:r>
            <w:r w:rsidRPr="0069440F">
              <w:rPr>
                <w:rFonts w:eastAsia="Calibri"/>
                <w:color w:val="000000"/>
                <w:sz w:val="20"/>
                <w:szCs w:val="20"/>
              </w:rPr>
              <w:t xml:space="preserve">  My students find CBT Easy To Use.</w:t>
            </w:r>
          </w:p>
          <w:p w:rsidR="00726314" w:rsidRPr="0069440F" w:rsidRDefault="00726314" w:rsidP="00C570EF">
            <w:pPr>
              <w:rPr>
                <w:color w:val="000000"/>
                <w:sz w:val="20"/>
                <w:szCs w:val="20"/>
              </w:rPr>
            </w:pP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6.4</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59.2</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13.2</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21.3</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2.51</w:t>
            </w:r>
          </w:p>
        </w:tc>
      </w:tr>
      <w:tr w:rsidR="00726314" w:rsidRPr="0069440F" w:rsidTr="00655546">
        <w:tc>
          <w:tcPr>
            <w:tcW w:w="4392" w:type="dxa"/>
            <w:tcBorders>
              <w:top w:val="nil"/>
              <w:left w:val="nil"/>
              <w:bottom w:val="nil"/>
              <w:right w:val="nil"/>
            </w:tcBorders>
          </w:tcPr>
          <w:p w:rsidR="00726314" w:rsidRPr="0069440F" w:rsidRDefault="00726314" w:rsidP="00C570EF">
            <w:pPr>
              <w:autoSpaceDE w:val="0"/>
              <w:autoSpaceDN w:val="0"/>
              <w:adjustRightInd w:val="0"/>
              <w:rPr>
                <w:color w:val="000000"/>
                <w:sz w:val="20"/>
                <w:szCs w:val="20"/>
              </w:rPr>
            </w:pPr>
            <w:r w:rsidRPr="0069440F">
              <w:rPr>
                <w:color w:val="000000"/>
                <w:sz w:val="20"/>
                <w:szCs w:val="20"/>
              </w:rPr>
              <w:t xml:space="preserve"> 10. CBT needs more technical skills of computer that I don’t have.</w:t>
            </w:r>
          </w:p>
          <w:p w:rsidR="00726314" w:rsidRPr="0069440F" w:rsidRDefault="00726314" w:rsidP="00C570EF">
            <w:pPr>
              <w:autoSpaceDE w:val="0"/>
              <w:autoSpaceDN w:val="0"/>
              <w:adjustRightInd w:val="0"/>
              <w:rPr>
                <w:color w:val="000000"/>
                <w:sz w:val="20"/>
                <w:szCs w:val="20"/>
              </w:rPr>
            </w:pPr>
            <w:r w:rsidRPr="0069440F">
              <w:rPr>
                <w:color w:val="000000"/>
                <w:sz w:val="20"/>
                <w:szCs w:val="20"/>
              </w:rPr>
              <w:t xml:space="preserve"> </w:t>
            </w: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0.5</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23.1</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26.7</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49.8</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1.74</w:t>
            </w:r>
          </w:p>
        </w:tc>
      </w:tr>
      <w:tr w:rsidR="00726314" w:rsidRPr="0069440F" w:rsidTr="00655546">
        <w:tc>
          <w:tcPr>
            <w:tcW w:w="4392" w:type="dxa"/>
            <w:tcBorders>
              <w:top w:val="nil"/>
              <w:left w:val="nil"/>
              <w:bottom w:val="nil"/>
              <w:right w:val="nil"/>
            </w:tcBorders>
          </w:tcPr>
          <w:p w:rsidR="00726314" w:rsidRPr="0069440F" w:rsidRDefault="00726314" w:rsidP="00C570EF">
            <w:pPr>
              <w:pStyle w:val="Default"/>
              <w:rPr>
                <w:rFonts w:ascii="Times New Roman" w:hAnsi="Times New Roman" w:cs="Times New Roman"/>
                <w:sz w:val="20"/>
                <w:szCs w:val="20"/>
              </w:rPr>
            </w:pPr>
            <w:r w:rsidRPr="0069440F">
              <w:rPr>
                <w:rFonts w:ascii="Times New Roman" w:hAnsi="Times New Roman" w:cs="Times New Roman"/>
                <w:sz w:val="20"/>
                <w:szCs w:val="20"/>
              </w:rPr>
              <w:t>11. CBT is easy to use.</w:t>
            </w:r>
          </w:p>
          <w:p w:rsidR="00726314" w:rsidRPr="0069440F" w:rsidRDefault="00726314" w:rsidP="00C570EF">
            <w:pPr>
              <w:pStyle w:val="Default"/>
              <w:ind w:left="1110"/>
              <w:rPr>
                <w:rFonts w:ascii="Times New Roman" w:hAnsi="Times New Roman" w:cs="Times New Roman"/>
                <w:sz w:val="20"/>
                <w:szCs w:val="20"/>
              </w:rPr>
            </w:pP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30.1</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49.2</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8.8</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11.9</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2.98</w:t>
            </w:r>
          </w:p>
        </w:tc>
      </w:tr>
      <w:tr w:rsidR="00726314" w:rsidRPr="0069440F" w:rsidTr="00655546">
        <w:tc>
          <w:tcPr>
            <w:tcW w:w="4392" w:type="dxa"/>
            <w:tcBorders>
              <w:top w:val="nil"/>
              <w:left w:val="nil"/>
              <w:bottom w:val="nil"/>
              <w:right w:val="nil"/>
            </w:tcBorders>
          </w:tcPr>
          <w:p w:rsidR="00726314" w:rsidRPr="0069440F" w:rsidRDefault="00726314" w:rsidP="00C570EF">
            <w:pPr>
              <w:pStyle w:val="Default"/>
              <w:rPr>
                <w:rFonts w:ascii="Times New Roman" w:hAnsi="Times New Roman" w:cs="Times New Roman"/>
                <w:sz w:val="20"/>
                <w:szCs w:val="20"/>
              </w:rPr>
            </w:pPr>
            <w:r w:rsidRPr="0069440F">
              <w:rPr>
                <w:rFonts w:ascii="Times New Roman" w:hAnsi="Times New Roman" w:cs="Times New Roman"/>
                <w:sz w:val="20"/>
                <w:szCs w:val="20"/>
              </w:rPr>
              <w:t>12.  There is not enough time to use CBT for Test.</w:t>
            </w:r>
          </w:p>
          <w:p w:rsidR="00726314" w:rsidRPr="0069440F" w:rsidRDefault="00726314" w:rsidP="00C570EF">
            <w:pPr>
              <w:pStyle w:val="Default"/>
              <w:rPr>
                <w:rFonts w:ascii="Times New Roman" w:hAnsi="Times New Roman" w:cs="Times New Roman"/>
                <w:sz w:val="20"/>
                <w:szCs w:val="20"/>
              </w:rPr>
            </w:pP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40.4</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27.2</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32.4</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0</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1.92</w:t>
            </w:r>
          </w:p>
        </w:tc>
      </w:tr>
      <w:tr w:rsidR="00726314" w:rsidRPr="0069440F" w:rsidTr="00655546">
        <w:tc>
          <w:tcPr>
            <w:tcW w:w="4392" w:type="dxa"/>
            <w:tcBorders>
              <w:top w:val="nil"/>
              <w:left w:val="nil"/>
              <w:bottom w:val="nil"/>
              <w:right w:val="nil"/>
            </w:tcBorders>
          </w:tcPr>
          <w:p w:rsidR="00726314" w:rsidRPr="0069440F" w:rsidRDefault="00726314" w:rsidP="00C570EF">
            <w:pPr>
              <w:pStyle w:val="Default"/>
              <w:rPr>
                <w:rFonts w:ascii="Times New Roman" w:hAnsi="Times New Roman" w:cs="Times New Roman"/>
                <w:sz w:val="20"/>
                <w:szCs w:val="20"/>
              </w:rPr>
            </w:pPr>
            <w:r w:rsidRPr="0069440F">
              <w:rPr>
                <w:rFonts w:ascii="Times New Roman" w:hAnsi="Times New Roman" w:cs="Times New Roman"/>
                <w:sz w:val="20"/>
                <w:szCs w:val="20"/>
              </w:rPr>
              <w:t>13. CBT is too expensive to use regularly.</w:t>
            </w:r>
          </w:p>
          <w:p w:rsidR="00726314" w:rsidRPr="0069440F" w:rsidRDefault="00726314" w:rsidP="00C570EF">
            <w:pPr>
              <w:pStyle w:val="Default"/>
              <w:ind w:left="750"/>
              <w:rPr>
                <w:rFonts w:ascii="Times New Roman" w:hAnsi="Times New Roman" w:cs="Times New Roman"/>
                <w:sz w:val="20"/>
                <w:szCs w:val="20"/>
              </w:rPr>
            </w:pPr>
            <w:r w:rsidRPr="0069440F">
              <w:rPr>
                <w:rFonts w:ascii="Times New Roman" w:hAnsi="Times New Roman" w:cs="Times New Roman"/>
                <w:sz w:val="20"/>
                <w:szCs w:val="20"/>
              </w:rPr>
              <w:t xml:space="preserve"> </w:t>
            </w: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33.2</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4.4</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44.1</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18.4</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2.48</w:t>
            </w:r>
          </w:p>
        </w:tc>
      </w:tr>
      <w:tr w:rsidR="00726314" w:rsidRPr="0069440F" w:rsidTr="00655546">
        <w:tc>
          <w:tcPr>
            <w:tcW w:w="4392" w:type="dxa"/>
            <w:tcBorders>
              <w:top w:val="nil"/>
              <w:left w:val="nil"/>
              <w:bottom w:val="nil"/>
              <w:right w:val="nil"/>
            </w:tcBorders>
          </w:tcPr>
          <w:p w:rsidR="00726314" w:rsidRPr="0069440F" w:rsidRDefault="00726314" w:rsidP="00C570EF">
            <w:pPr>
              <w:rPr>
                <w:rFonts w:eastAsia="Calibri"/>
                <w:bCs/>
                <w:color w:val="000000"/>
                <w:sz w:val="20"/>
                <w:szCs w:val="20"/>
              </w:rPr>
            </w:pPr>
            <w:r w:rsidRPr="0069440F">
              <w:rPr>
                <w:rFonts w:eastAsia="Calibri"/>
                <w:bCs/>
                <w:color w:val="000000"/>
                <w:sz w:val="20"/>
                <w:szCs w:val="20"/>
              </w:rPr>
              <w:t xml:space="preserve"> 14. I do not have sufficient access to CBT resources.</w:t>
            </w:r>
          </w:p>
          <w:p w:rsidR="00726314" w:rsidRPr="0069440F" w:rsidRDefault="00726314" w:rsidP="00C570EF">
            <w:pPr>
              <w:rPr>
                <w:sz w:val="20"/>
                <w:szCs w:val="20"/>
              </w:rPr>
            </w:pP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27.8</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11.4</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88.4</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0.5</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2.34</w:t>
            </w:r>
          </w:p>
        </w:tc>
      </w:tr>
      <w:tr w:rsidR="00726314" w:rsidRPr="0069440F" w:rsidTr="00655546">
        <w:tc>
          <w:tcPr>
            <w:tcW w:w="4392"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 xml:space="preserve"> 15. To set questions for CBT takes up too much of my time.</w:t>
            </w:r>
          </w:p>
          <w:p w:rsidR="00726314" w:rsidRPr="0069440F" w:rsidRDefault="00726314" w:rsidP="00C570EF">
            <w:pPr>
              <w:rPr>
                <w:rFonts w:eastAsia="Calibri"/>
                <w:bCs/>
                <w:color w:val="000000"/>
                <w:sz w:val="20"/>
                <w:szCs w:val="20"/>
              </w:rPr>
            </w:pPr>
          </w:p>
        </w:tc>
        <w:tc>
          <w:tcPr>
            <w:tcW w:w="119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8.9</w:t>
            </w:r>
          </w:p>
        </w:tc>
        <w:tc>
          <w:tcPr>
            <w:tcW w:w="813"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18.4</w:t>
            </w:r>
          </w:p>
        </w:tc>
        <w:tc>
          <w:tcPr>
            <w:tcW w:w="1071"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39.2</w:t>
            </w:r>
          </w:p>
        </w:tc>
        <w:tc>
          <w:tcPr>
            <w:tcW w:w="103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33.5</w:t>
            </w:r>
          </w:p>
        </w:tc>
        <w:tc>
          <w:tcPr>
            <w:tcW w:w="728" w:type="dxa"/>
            <w:tcBorders>
              <w:top w:val="nil"/>
              <w:left w:val="nil"/>
              <w:bottom w:val="nil"/>
              <w:right w:val="nil"/>
            </w:tcBorders>
          </w:tcPr>
          <w:p w:rsidR="00726314" w:rsidRPr="0069440F" w:rsidRDefault="00726314" w:rsidP="00C570EF">
            <w:pPr>
              <w:rPr>
                <w:color w:val="000000"/>
                <w:sz w:val="20"/>
                <w:szCs w:val="20"/>
              </w:rPr>
            </w:pPr>
            <w:r w:rsidRPr="0069440F">
              <w:rPr>
                <w:color w:val="000000"/>
                <w:sz w:val="20"/>
                <w:szCs w:val="20"/>
              </w:rPr>
              <w:t>2.97</w:t>
            </w:r>
          </w:p>
        </w:tc>
      </w:tr>
      <w:tr w:rsidR="00726314" w:rsidRPr="0069440F" w:rsidTr="00655546">
        <w:tc>
          <w:tcPr>
            <w:tcW w:w="4392" w:type="dxa"/>
            <w:tcBorders>
              <w:top w:val="nil"/>
              <w:left w:val="nil"/>
              <w:right w:val="nil"/>
            </w:tcBorders>
          </w:tcPr>
          <w:p w:rsidR="00726314" w:rsidRPr="0069440F" w:rsidRDefault="00726314" w:rsidP="00C570EF">
            <w:pPr>
              <w:pStyle w:val="ListParagraph"/>
              <w:numPr>
                <w:ilvl w:val="0"/>
                <w:numId w:val="4"/>
              </w:numPr>
              <w:spacing w:line="240" w:lineRule="auto"/>
              <w:rPr>
                <w:rFonts w:ascii="Times New Roman" w:hAnsi="Times New Roman"/>
                <w:color w:val="000000"/>
                <w:sz w:val="20"/>
                <w:szCs w:val="20"/>
              </w:rPr>
            </w:pPr>
            <w:r w:rsidRPr="0069440F">
              <w:rPr>
                <w:rFonts w:ascii="Times New Roman" w:hAnsi="Times New Roman"/>
                <w:color w:val="000000"/>
                <w:sz w:val="20"/>
                <w:szCs w:val="20"/>
              </w:rPr>
              <w:t>CBT is convenient to supervise.</w:t>
            </w:r>
          </w:p>
        </w:tc>
        <w:tc>
          <w:tcPr>
            <w:tcW w:w="1198" w:type="dxa"/>
            <w:tcBorders>
              <w:top w:val="nil"/>
              <w:left w:val="nil"/>
              <w:right w:val="nil"/>
            </w:tcBorders>
          </w:tcPr>
          <w:p w:rsidR="00726314" w:rsidRPr="0069440F" w:rsidRDefault="00726314" w:rsidP="00C570EF">
            <w:pPr>
              <w:rPr>
                <w:color w:val="000000"/>
                <w:sz w:val="20"/>
                <w:szCs w:val="20"/>
              </w:rPr>
            </w:pPr>
            <w:r w:rsidRPr="0069440F">
              <w:rPr>
                <w:color w:val="000000"/>
                <w:sz w:val="20"/>
                <w:szCs w:val="20"/>
              </w:rPr>
              <w:t>31.6</w:t>
            </w:r>
          </w:p>
        </w:tc>
        <w:tc>
          <w:tcPr>
            <w:tcW w:w="813" w:type="dxa"/>
            <w:tcBorders>
              <w:top w:val="nil"/>
              <w:left w:val="nil"/>
              <w:right w:val="nil"/>
            </w:tcBorders>
          </w:tcPr>
          <w:p w:rsidR="00726314" w:rsidRPr="0069440F" w:rsidRDefault="00726314" w:rsidP="00C570EF">
            <w:pPr>
              <w:rPr>
                <w:color w:val="000000"/>
                <w:sz w:val="20"/>
                <w:szCs w:val="20"/>
              </w:rPr>
            </w:pPr>
            <w:r w:rsidRPr="0069440F">
              <w:rPr>
                <w:color w:val="000000"/>
                <w:sz w:val="20"/>
                <w:szCs w:val="20"/>
              </w:rPr>
              <w:t>61.4</w:t>
            </w:r>
          </w:p>
        </w:tc>
        <w:tc>
          <w:tcPr>
            <w:tcW w:w="1071" w:type="dxa"/>
            <w:tcBorders>
              <w:top w:val="nil"/>
              <w:left w:val="nil"/>
              <w:right w:val="nil"/>
            </w:tcBorders>
          </w:tcPr>
          <w:p w:rsidR="00726314" w:rsidRPr="0069440F" w:rsidRDefault="00726314" w:rsidP="00C570EF">
            <w:pPr>
              <w:rPr>
                <w:color w:val="000000"/>
                <w:sz w:val="20"/>
                <w:szCs w:val="20"/>
              </w:rPr>
            </w:pPr>
            <w:r w:rsidRPr="0069440F">
              <w:rPr>
                <w:color w:val="000000"/>
                <w:sz w:val="20"/>
                <w:szCs w:val="20"/>
              </w:rPr>
              <w:t>1.4</w:t>
            </w:r>
          </w:p>
        </w:tc>
        <w:tc>
          <w:tcPr>
            <w:tcW w:w="1038" w:type="dxa"/>
            <w:tcBorders>
              <w:top w:val="nil"/>
              <w:left w:val="nil"/>
              <w:right w:val="nil"/>
            </w:tcBorders>
          </w:tcPr>
          <w:p w:rsidR="00726314" w:rsidRPr="0069440F" w:rsidRDefault="00726314" w:rsidP="00C570EF">
            <w:pPr>
              <w:rPr>
                <w:color w:val="000000"/>
                <w:sz w:val="20"/>
                <w:szCs w:val="20"/>
              </w:rPr>
            </w:pPr>
            <w:r w:rsidRPr="0069440F">
              <w:rPr>
                <w:color w:val="000000"/>
                <w:sz w:val="20"/>
                <w:szCs w:val="20"/>
              </w:rPr>
              <w:t>5.5</w:t>
            </w:r>
          </w:p>
        </w:tc>
        <w:tc>
          <w:tcPr>
            <w:tcW w:w="728" w:type="dxa"/>
            <w:tcBorders>
              <w:top w:val="nil"/>
              <w:left w:val="nil"/>
              <w:right w:val="nil"/>
            </w:tcBorders>
          </w:tcPr>
          <w:p w:rsidR="00726314" w:rsidRPr="0069440F" w:rsidRDefault="00726314" w:rsidP="00C570EF">
            <w:pPr>
              <w:rPr>
                <w:color w:val="000000"/>
                <w:sz w:val="20"/>
                <w:szCs w:val="20"/>
              </w:rPr>
            </w:pPr>
            <w:r w:rsidRPr="0069440F">
              <w:rPr>
                <w:color w:val="000000"/>
                <w:sz w:val="20"/>
                <w:szCs w:val="20"/>
              </w:rPr>
              <w:t>3.19</w:t>
            </w:r>
          </w:p>
        </w:tc>
      </w:tr>
    </w:tbl>
    <w:p w:rsidR="00726314" w:rsidRPr="0069440F" w:rsidRDefault="00726314" w:rsidP="00C570EF">
      <w:r w:rsidRPr="0069440F">
        <w:t xml:space="preserve"> Note: Strongly agree and agree were merged to strongly agree </w:t>
      </w:r>
    </w:p>
    <w:p w:rsidR="00726314" w:rsidRPr="0069440F" w:rsidRDefault="00726314" w:rsidP="00C570EF">
      <w:pPr>
        <w:ind w:firstLine="720"/>
        <w:jc w:val="both"/>
        <w:rPr>
          <w:b/>
        </w:rPr>
      </w:pPr>
      <w:r w:rsidRPr="0069440F">
        <w:t>Strongly disagree and disagree were merged to strongly disagree</w:t>
      </w:r>
    </w:p>
    <w:p w:rsidR="00422ECF" w:rsidRPr="0069440F" w:rsidRDefault="00422ECF" w:rsidP="00C570EF">
      <w:pPr>
        <w:ind w:firstLine="720"/>
        <w:jc w:val="both"/>
      </w:pPr>
    </w:p>
    <w:p w:rsidR="00726314" w:rsidRPr="0069440F" w:rsidRDefault="00726314" w:rsidP="00C570EF">
      <w:pPr>
        <w:ind w:firstLine="720"/>
        <w:jc w:val="both"/>
      </w:pPr>
      <w:r w:rsidRPr="0069440F">
        <w:t xml:space="preserve">The results in table </w:t>
      </w:r>
      <w:r w:rsidR="00B41184" w:rsidRPr="0069440F">
        <w:t>7</w:t>
      </w:r>
      <w:r w:rsidRPr="0069440F">
        <w:t xml:space="preserve"> reveal that 69.3% of the lecturers strongly agreed that it was easy to use the CBT for their courses while 30.7% strongly disagreed. A total of 87.3% strongly agreed that Interaction with the computer is clear and understandable during CBT while 12.7% strongly disagreed. A total of 53.9% strongly agreed that they need an experienced person nearby when they use CBT for test while 46.1% strongly disagreed. Similarly, 56.2% strongly agreed that they were not in complete control of test when CBT is used for test while 43.8% strongly disagreed.</w:t>
      </w:r>
    </w:p>
    <w:p w:rsidR="00726314" w:rsidRPr="0069440F" w:rsidRDefault="00726314" w:rsidP="00C570EF">
      <w:pPr>
        <w:ind w:firstLine="720"/>
        <w:jc w:val="both"/>
      </w:pPr>
      <w:r w:rsidRPr="0069440F">
        <w:t xml:space="preserve"> A total of 81.5% of the respondents strongly agreed that they don’t need someone to tell them the best way and time to use CBT while 18.5% strongly disagreed; 31.1% strongly agreed that testing with CBT does not require a lot of mental effort while 68.9% strongly disagreed. Also, a total of 81.3% of the lecturers strongly agreed that due to ease of use, they</w:t>
      </w:r>
      <w:r w:rsidR="00374800" w:rsidRPr="0069440F">
        <w:t xml:space="preserve"> would</w:t>
      </w:r>
      <w:r w:rsidRPr="0069440F">
        <w:t xml:space="preserve"> use CBT for courses in future while 18.7% strongly disagreed. A total of 65.6% of the lecturers strongly agreed that students found CBT easy to use while 34.4% strongly disagreed; 23.6% of the lecturers strongly agreed that CBT needs more technical skills in computer that they don’t have while 76.4% strongly disagreed. In addition, a high percentage of 79.3% strongly agreed that CBT was easy to use for them while 20.7% strongly disagreed. A total of 67.6% of the lecturers strongly agreed that there is no enough time to use CBT for Test while 32.4% strongly disagreed. A total 37.6 strongly agreed that CBT is too expensive to use regularly while 62.4% strongly disagreed. A total of 39.2% of the lecturers strongly agreed that they don’t have sufficient access to CBT resources while 60.8% strongly disagreed. Furthermore, a total of 27.3% of lecturers strongly agreed that to set questions for CBT usually takes too much of their </w:t>
      </w:r>
      <w:r w:rsidRPr="0069440F">
        <w:lastRenderedPageBreak/>
        <w:t>time while 72.7% strongly disagreed. Also, 93% of the lecturers strongly agreed that CBT was convenient to supervise while 7% strongly disagreed. This result suggested that lecturers’ perceived ease of use of computer-based test in Nigerian Universities was very high and hence the ease of use has made the use of CBT a success on the part of the lecturers in the Universities. The average mean score of lecturers’ perceived ease of use of CBT in table 12 was 41.66 out of a maximum mean score of 64, which translated to 65.2%. This is an indication that lecturers’ perceived ease of use of computer-based test was positive.</w:t>
      </w:r>
    </w:p>
    <w:p w:rsidR="00726314" w:rsidRPr="0069440F" w:rsidRDefault="00726314" w:rsidP="00C570EF">
      <w:pPr>
        <w:pStyle w:val="Heading3"/>
        <w:jc w:val="both"/>
        <w:rPr>
          <w:rFonts w:ascii="Times New Roman" w:hAnsi="Times New Roman"/>
          <w:b w:val="0"/>
          <w:sz w:val="24"/>
        </w:rPr>
      </w:pPr>
      <w:bookmarkStart w:id="58" w:name="_Toc358094081"/>
      <w:bookmarkStart w:id="59" w:name="_Toc358789840"/>
      <w:bookmarkStart w:id="60" w:name="_Toc365050339"/>
      <w:r w:rsidRPr="0069440F">
        <w:rPr>
          <w:rFonts w:ascii="Times New Roman" w:hAnsi="Times New Roman"/>
          <w:sz w:val="24"/>
        </w:rPr>
        <w:t>Research Question 3</w:t>
      </w:r>
      <w:bookmarkEnd w:id="58"/>
      <w:bookmarkEnd w:id="59"/>
      <w:bookmarkEnd w:id="60"/>
      <w:r w:rsidRPr="0069440F">
        <w:rPr>
          <w:rFonts w:ascii="Times New Roman" w:hAnsi="Times New Roman"/>
          <w:sz w:val="24"/>
        </w:rPr>
        <w:t>:</w:t>
      </w:r>
      <w:bookmarkStart w:id="61" w:name="_Toc358094082"/>
      <w:bookmarkStart w:id="62" w:name="_Toc358789841"/>
      <w:bookmarkStart w:id="63" w:name="_Toc365050340"/>
      <w:r w:rsidRPr="0069440F">
        <w:rPr>
          <w:rFonts w:ascii="Times New Roman" w:hAnsi="Times New Roman"/>
          <w:sz w:val="24"/>
        </w:rPr>
        <w:t xml:space="preserve"> </w:t>
      </w:r>
      <w:r w:rsidRPr="0069440F">
        <w:rPr>
          <w:rFonts w:ascii="Times New Roman" w:hAnsi="Times New Roman"/>
          <w:b w:val="0"/>
          <w:sz w:val="24"/>
        </w:rPr>
        <w:t>How do lecturers’ perceive the credibility’ of Computer-Based Test in Nigerian Universities?</w:t>
      </w:r>
      <w:bookmarkEnd w:id="61"/>
      <w:bookmarkEnd w:id="62"/>
      <w:bookmarkEnd w:id="63"/>
    </w:p>
    <w:p w:rsidR="00726314" w:rsidRPr="0069440F" w:rsidRDefault="00726314" w:rsidP="00C570EF">
      <w:pPr>
        <w:jc w:val="both"/>
      </w:pPr>
    </w:p>
    <w:p w:rsidR="00C570EF" w:rsidRPr="000E0EED" w:rsidRDefault="00726314" w:rsidP="000E0EED">
      <w:pPr>
        <w:ind w:firstLine="720"/>
        <w:jc w:val="both"/>
      </w:pPr>
      <w:r w:rsidRPr="0069440F">
        <w:t xml:space="preserve">This research question answered how lecturers perceived the credibility of computer-based test in Nigerian Universities. The responses to the items that measured the lecturers’ perception of the credibility of Computer-Based Test in Nigerian Universities were analyzed. The results are as shown in Table </w:t>
      </w:r>
      <w:r w:rsidR="00374800" w:rsidRPr="0069440F">
        <w:t>8</w:t>
      </w:r>
      <w:r w:rsidRPr="0069440F">
        <w:t>.</w:t>
      </w:r>
      <w:bookmarkStart w:id="64" w:name="_Toc357699198"/>
      <w:bookmarkStart w:id="65" w:name="_Toc358094083"/>
      <w:bookmarkStart w:id="66" w:name="_Toc358789842"/>
      <w:bookmarkStart w:id="67" w:name="_Toc365050341"/>
    </w:p>
    <w:p w:rsidR="00C570EF" w:rsidRDefault="00C570EF" w:rsidP="00C570EF">
      <w:pPr>
        <w:pStyle w:val="Heading2"/>
        <w:ind w:left="1350" w:hanging="1350"/>
        <w:jc w:val="both"/>
        <w:rPr>
          <w:rFonts w:ascii="Times New Roman" w:hAnsi="Times New Roman" w:cs="Times New Roman"/>
          <w:color w:val="000000" w:themeColor="text1"/>
          <w:szCs w:val="32"/>
        </w:rPr>
      </w:pPr>
    </w:p>
    <w:p w:rsidR="00726314" w:rsidRPr="0069440F" w:rsidRDefault="00374800" w:rsidP="00C570EF">
      <w:pPr>
        <w:pStyle w:val="Heading2"/>
        <w:ind w:left="1350" w:hanging="1350"/>
        <w:jc w:val="both"/>
        <w:rPr>
          <w:rFonts w:ascii="Times New Roman" w:hAnsi="Times New Roman" w:cs="Times New Roman"/>
          <w:color w:val="000000" w:themeColor="text1"/>
          <w:szCs w:val="32"/>
        </w:rPr>
      </w:pPr>
      <w:r w:rsidRPr="0069440F">
        <w:rPr>
          <w:rFonts w:ascii="Times New Roman" w:hAnsi="Times New Roman" w:cs="Times New Roman"/>
          <w:color w:val="000000" w:themeColor="text1"/>
          <w:szCs w:val="32"/>
        </w:rPr>
        <w:t>Table 8</w:t>
      </w:r>
      <w:r w:rsidR="00726314" w:rsidRPr="0069440F">
        <w:rPr>
          <w:rFonts w:ascii="Times New Roman" w:hAnsi="Times New Roman" w:cs="Times New Roman"/>
          <w:color w:val="000000" w:themeColor="text1"/>
          <w:szCs w:val="32"/>
        </w:rPr>
        <w:t>: Lectures Perceived Credibility of Computer-Based Test in Nigerian Universit</w:t>
      </w:r>
      <w:r w:rsidRPr="0069440F">
        <w:rPr>
          <w:rFonts w:ascii="Times New Roman" w:hAnsi="Times New Roman" w:cs="Times New Roman"/>
          <w:color w:val="000000" w:themeColor="text1"/>
          <w:szCs w:val="32"/>
        </w:rPr>
        <w:t>ies</w:t>
      </w:r>
      <w:r w:rsidR="00726314" w:rsidRPr="0069440F">
        <w:rPr>
          <w:rFonts w:ascii="Times New Roman" w:hAnsi="Times New Roman" w:cs="Times New Roman"/>
          <w:color w:val="000000" w:themeColor="text1"/>
          <w:szCs w:val="32"/>
        </w:rPr>
        <w:t xml:space="preserve"> (N=850)</w:t>
      </w:r>
      <w:bookmarkEnd w:id="64"/>
      <w:bookmarkEnd w:id="65"/>
      <w:bookmarkEnd w:id="66"/>
      <w:bookmarkEnd w:id="67"/>
    </w:p>
    <w:p w:rsidR="00726314" w:rsidRPr="0069440F" w:rsidRDefault="00726314" w:rsidP="00C570EF"/>
    <w:tbl>
      <w:tblPr>
        <w:tblW w:w="0" w:type="auto"/>
        <w:tblLook w:val="04A0"/>
      </w:tblPr>
      <w:tblGrid>
        <w:gridCol w:w="4857"/>
        <w:gridCol w:w="943"/>
        <w:gridCol w:w="789"/>
        <w:gridCol w:w="1004"/>
        <w:gridCol w:w="1004"/>
        <w:gridCol w:w="692"/>
      </w:tblGrid>
      <w:tr w:rsidR="00726314" w:rsidRPr="0069440F" w:rsidTr="00655546">
        <w:tc>
          <w:tcPr>
            <w:tcW w:w="4857" w:type="dxa"/>
            <w:tcBorders>
              <w:top w:val="single" w:sz="4" w:space="0" w:color="auto"/>
              <w:bottom w:val="single" w:sz="4" w:space="0" w:color="auto"/>
            </w:tcBorders>
          </w:tcPr>
          <w:p w:rsidR="00726314" w:rsidRPr="0069440F" w:rsidRDefault="00726314" w:rsidP="00C570EF">
            <w:pPr>
              <w:rPr>
                <w:color w:val="000000"/>
                <w:sz w:val="20"/>
                <w:szCs w:val="20"/>
              </w:rPr>
            </w:pPr>
            <w:r w:rsidRPr="0069440F">
              <w:rPr>
                <w:color w:val="000000"/>
                <w:sz w:val="20"/>
                <w:szCs w:val="20"/>
              </w:rPr>
              <w:t>Perceived Credibility of Computer-Based Test</w:t>
            </w:r>
          </w:p>
        </w:tc>
        <w:tc>
          <w:tcPr>
            <w:tcW w:w="943" w:type="dxa"/>
            <w:tcBorders>
              <w:top w:val="single" w:sz="4" w:space="0" w:color="auto"/>
              <w:bottom w:val="single" w:sz="4" w:space="0" w:color="auto"/>
            </w:tcBorders>
          </w:tcPr>
          <w:p w:rsidR="00726314" w:rsidRPr="0069440F" w:rsidRDefault="00726314" w:rsidP="00C570EF">
            <w:pPr>
              <w:rPr>
                <w:color w:val="000000"/>
                <w:sz w:val="20"/>
                <w:szCs w:val="20"/>
              </w:rPr>
            </w:pPr>
            <w:r w:rsidRPr="0069440F">
              <w:rPr>
                <w:color w:val="000000"/>
                <w:sz w:val="20"/>
                <w:szCs w:val="20"/>
              </w:rPr>
              <w:t>Strongly agree %</w:t>
            </w:r>
          </w:p>
        </w:tc>
        <w:tc>
          <w:tcPr>
            <w:tcW w:w="789" w:type="dxa"/>
            <w:tcBorders>
              <w:top w:val="single" w:sz="4" w:space="0" w:color="auto"/>
              <w:bottom w:val="single" w:sz="4" w:space="0" w:color="auto"/>
            </w:tcBorders>
          </w:tcPr>
          <w:p w:rsidR="00726314" w:rsidRPr="0069440F" w:rsidRDefault="00726314" w:rsidP="00C570EF">
            <w:pPr>
              <w:rPr>
                <w:color w:val="000000"/>
                <w:sz w:val="20"/>
                <w:szCs w:val="20"/>
              </w:rPr>
            </w:pPr>
            <w:r w:rsidRPr="0069440F">
              <w:rPr>
                <w:color w:val="000000"/>
                <w:sz w:val="20"/>
                <w:szCs w:val="20"/>
              </w:rPr>
              <w:t xml:space="preserve">Agree % </w:t>
            </w:r>
          </w:p>
        </w:tc>
        <w:tc>
          <w:tcPr>
            <w:tcW w:w="1004" w:type="dxa"/>
            <w:tcBorders>
              <w:top w:val="single" w:sz="4" w:space="0" w:color="auto"/>
              <w:bottom w:val="single" w:sz="4" w:space="0" w:color="auto"/>
            </w:tcBorders>
          </w:tcPr>
          <w:p w:rsidR="00726314" w:rsidRPr="0069440F" w:rsidRDefault="00726314" w:rsidP="00C570EF">
            <w:pPr>
              <w:rPr>
                <w:color w:val="000000"/>
                <w:sz w:val="20"/>
                <w:szCs w:val="20"/>
              </w:rPr>
            </w:pPr>
            <w:r w:rsidRPr="0069440F">
              <w:rPr>
                <w:color w:val="000000"/>
                <w:sz w:val="20"/>
                <w:szCs w:val="20"/>
              </w:rPr>
              <w:t xml:space="preserve">Strongly disagree % </w:t>
            </w:r>
          </w:p>
        </w:tc>
        <w:tc>
          <w:tcPr>
            <w:tcW w:w="1004" w:type="dxa"/>
            <w:tcBorders>
              <w:top w:val="single" w:sz="4" w:space="0" w:color="auto"/>
              <w:bottom w:val="single" w:sz="4" w:space="0" w:color="auto"/>
            </w:tcBorders>
          </w:tcPr>
          <w:p w:rsidR="00726314" w:rsidRPr="0069440F" w:rsidRDefault="00726314" w:rsidP="00C570EF">
            <w:pPr>
              <w:rPr>
                <w:color w:val="000000"/>
                <w:sz w:val="20"/>
                <w:szCs w:val="20"/>
              </w:rPr>
            </w:pPr>
            <w:r w:rsidRPr="0069440F">
              <w:rPr>
                <w:color w:val="000000"/>
                <w:sz w:val="20"/>
                <w:szCs w:val="20"/>
              </w:rPr>
              <w:t xml:space="preserve">Disagree % </w:t>
            </w:r>
          </w:p>
        </w:tc>
        <w:tc>
          <w:tcPr>
            <w:tcW w:w="692" w:type="dxa"/>
            <w:tcBorders>
              <w:top w:val="single" w:sz="4" w:space="0" w:color="auto"/>
              <w:bottom w:val="single" w:sz="4" w:space="0" w:color="auto"/>
            </w:tcBorders>
          </w:tcPr>
          <w:p w:rsidR="00726314" w:rsidRPr="0069440F" w:rsidRDefault="00726314" w:rsidP="00C570EF">
            <w:pPr>
              <w:rPr>
                <w:color w:val="000000"/>
                <w:sz w:val="20"/>
                <w:szCs w:val="20"/>
              </w:rPr>
            </w:pPr>
          </w:p>
          <w:p w:rsidR="00726314" w:rsidRPr="0069440F" w:rsidRDefault="00726314" w:rsidP="00C570EF">
            <w:pPr>
              <w:rPr>
                <w:color w:val="000000"/>
                <w:sz w:val="20"/>
                <w:szCs w:val="20"/>
              </w:rPr>
            </w:pPr>
            <w:r w:rsidRPr="0069440F">
              <w:rPr>
                <w:color w:val="000000"/>
                <w:sz w:val="20"/>
                <w:szCs w:val="20"/>
              </w:rPr>
              <w:t xml:space="preserve">Mean </w:t>
            </w:r>
          </w:p>
        </w:tc>
      </w:tr>
      <w:tr w:rsidR="00726314" w:rsidRPr="0069440F" w:rsidTr="00655546">
        <w:tc>
          <w:tcPr>
            <w:tcW w:w="4857" w:type="dxa"/>
            <w:tcBorders>
              <w:top w:val="single" w:sz="4" w:space="0" w:color="auto"/>
            </w:tcBorders>
          </w:tcPr>
          <w:p w:rsidR="00726314" w:rsidRPr="0069440F" w:rsidRDefault="00726314" w:rsidP="00C570EF">
            <w:pPr>
              <w:numPr>
                <w:ilvl w:val="0"/>
                <w:numId w:val="5"/>
              </w:numPr>
              <w:rPr>
                <w:rFonts w:eastAsia="Calibri"/>
                <w:color w:val="000000"/>
                <w:sz w:val="18"/>
                <w:szCs w:val="18"/>
              </w:rPr>
            </w:pPr>
            <w:r w:rsidRPr="0069440F">
              <w:rPr>
                <w:color w:val="000000"/>
                <w:sz w:val="18"/>
                <w:szCs w:val="18"/>
              </w:rPr>
              <w:t>CBT gives t</w:t>
            </w:r>
            <w:r w:rsidRPr="0069440F">
              <w:rPr>
                <w:rFonts w:eastAsia="Calibri"/>
                <w:color w:val="000000"/>
                <w:sz w:val="18"/>
                <w:szCs w:val="18"/>
              </w:rPr>
              <w:t>he opportunity for reusing questions.</w:t>
            </w:r>
          </w:p>
          <w:p w:rsidR="00726314" w:rsidRPr="0069440F" w:rsidRDefault="00726314" w:rsidP="00C570EF">
            <w:pPr>
              <w:ind w:left="720"/>
              <w:rPr>
                <w:color w:val="000000"/>
                <w:sz w:val="18"/>
                <w:szCs w:val="18"/>
              </w:rPr>
            </w:pPr>
          </w:p>
        </w:tc>
        <w:tc>
          <w:tcPr>
            <w:tcW w:w="943" w:type="dxa"/>
            <w:tcBorders>
              <w:top w:val="single" w:sz="4" w:space="0" w:color="auto"/>
            </w:tcBorders>
          </w:tcPr>
          <w:p w:rsidR="00726314" w:rsidRPr="0069440F" w:rsidRDefault="00726314" w:rsidP="00C570EF">
            <w:pPr>
              <w:rPr>
                <w:color w:val="000000"/>
                <w:sz w:val="18"/>
                <w:szCs w:val="18"/>
              </w:rPr>
            </w:pPr>
            <w:r w:rsidRPr="0069440F">
              <w:rPr>
                <w:color w:val="000000"/>
                <w:sz w:val="18"/>
                <w:szCs w:val="18"/>
              </w:rPr>
              <w:t xml:space="preserve"> 26.6</w:t>
            </w:r>
          </w:p>
        </w:tc>
        <w:tc>
          <w:tcPr>
            <w:tcW w:w="789" w:type="dxa"/>
            <w:tcBorders>
              <w:top w:val="single" w:sz="4" w:space="0" w:color="auto"/>
            </w:tcBorders>
          </w:tcPr>
          <w:p w:rsidR="00726314" w:rsidRPr="0069440F" w:rsidRDefault="00726314" w:rsidP="00C570EF">
            <w:pPr>
              <w:rPr>
                <w:color w:val="000000"/>
                <w:sz w:val="18"/>
                <w:szCs w:val="18"/>
              </w:rPr>
            </w:pPr>
            <w:r w:rsidRPr="0069440F">
              <w:rPr>
                <w:color w:val="000000"/>
                <w:sz w:val="18"/>
                <w:szCs w:val="18"/>
              </w:rPr>
              <w:t>51.9</w:t>
            </w:r>
          </w:p>
        </w:tc>
        <w:tc>
          <w:tcPr>
            <w:tcW w:w="1004" w:type="dxa"/>
            <w:tcBorders>
              <w:top w:val="single" w:sz="4" w:space="0" w:color="auto"/>
            </w:tcBorders>
          </w:tcPr>
          <w:p w:rsidR="00726314" w:rsidRPr="0069440F" w:rsidRDefault="00726314" w:rsidP="00C570EF">
            <w:pPr>
              <w:rPr>
                <w:color w:val="000000"/>
                <w:sz w:val="18"/>
                <w:szCs w:val="18"/>
              </w:rPr>
            </w:pPr>
            <w:r w:rsidRPr="0069440F">
              <w:rPr>
                <w:color w:val="000000"/>
                <w:sz w:val="18"/>
                <w:szCs w:val="18"/>
              </w:rPr>
              <w:t>1.2</w:t>
            </w:r>
          </w:p>
        </w:tc>
        <w:tc>
          <w:tcPr>
            <w:tcW w:w="1004" w:type="dxa"/>
            <w:tcBorders>
              <w:top w:val="single" w:sz="4" w:space="0" w:color="auto"/>
            </w:tcBorders>
          </w:tcPr>
          <w:p w:rsidR="00726314" w:rsidRPr="0069440F" w:rsidRDefault="00726314" w:rsidP="00C570EF">
            <w:pPr>
              <w:rPr>
                <w:color w:val="000000"/>
                <w:sz w:val="18"/>
                <w:szCs w:val="18"/>
              </w:rPr>
            </w:pPr>
            <w:r w:rsidRPr="0069440F">
              <w:rPr>
                <w:color w:val="000000"/>
                <w:sz w:val="18"/>
                <w:szCs w:val="18"/>
              </w:rPr>
              <w:t xml:space="preserve"> 20.4</w:t>
            </w:r>
          </w:p>
        </w:tc>
        <w:tc>
          <w:tcPr>
            <w:tcW w:w="692" w:type="dxa"/>
            <w:tcBorders>
              <w:top w:val="single" w:sz="4" w:space="0" w:color="auto"/>
            </w:tcBorders>
          </w:tcPr>
          <w:p w:rsidR="00726314" w:rsidRPr="0069440F" w:rsidRDefault="00726314" w:rsidP="00C570EF">
            <w:pPr>
              <w:rPr>
                <w:color w:val="000000"/>
                <w:sz w:val="18"/>
                <w:szCs w:val="18"/>
              </w:rPr>
            </w:pPr>
            <w:r w:rsidRPr="0069440F">
              <w:rPr>
                <w:color w:val="000000"/>
                <w:sz w:val="18"/>
                <w:szCs w:val="18"/>
              </w:rPr>
              <w:t>2.85</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color w:val="000000"/>
                <w:sz w:val="18"/>
                <w:szCs w:val="18"/>
              </w:rPr>
              <w:t>CBT</w:t>
            </w:r>
            <w:r w:rsidRPr="0069440F">
              <w:rPr>
                <w:rFonts w:eastAsia="Calibri"/>
                <w:color w:val="000000"/>
                <w:sz w:val="18"/>
                <w:szCs w:val="18"/>
              </w:rPr>
              <w:t xml:space="preserve"> enables assessment of a wide range of topics very quickly.</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45.2</w:t>
            </w:r>
          </w:p>
        </w:tc>
        <w:tc>
          <w:tcPr>
            <w:tcW w:w="789" w:type="dxa"/>
          </w:tcPr>
          <w:p w:rsidR="00726314" w:rsidRPr="0069440F" w:rsidRDefault="00726314" w:rsidP="00C570EF">
            <w:pPr>
              <w:rPr>
                <w:color w:val="000000"/>
                <w:sz w:val="18"/>
                <w:szCs w:val="18"/>
              </w:rPr>
            </w:pPr>
            <w:r w:rsidRPr="0069440F">
              <w:rPr>
                <w:color w:val="000000"/>
                <w:sz w:val="18"/>
                <w:szCs w:val="18"/>
              </w:rPr>
              <w:t>46.6</w:t>
            </w:r>
          </w:p>
        </w:tc>
        <w:tc>
          <w:tcPr>
            <w:tcW w:w="1004" w:type="dxa"/>
          </w:tcPr>
          <w:p w:rsidR="00726314" w:rsidRPr="0069440F" w:rsidRDefault="00726314" w:rsidP="00C570EF">
            <w:pPr>
              <w:rPr>
                <w:color w:val="000000"/>
                <w:sz w:val="18"/>
                <w:szCs w:val="18"/>
              </w:rPr>
            </w:pPr>
            <w:r w:rsidRPr="0069440F">
              <w:rPr>
                <w:color w:val="000000"/>
                <w:sz w:val="18"/>
                <w:szCs w:val="18"/>
              </w:rPr>
              <w:t>2.6</w:t>
            </w:r>
          </w:p>
        </w:tc>
        <w:tc>
          <w:tcPr>
            <w:tcW w:w="1004" w:type="dxa"/>
          </w:tcPr>
          <w:p w:rsidR="00726314" w:rsidRPr="0069440F" w:rsidRDefault="00726314" w:rsidP="00C570EF">
            <w:pPr>
              <w:rPr>
                <w:color w:val="000000"/>
                <w:sz w:val="18"/>
                <w:szCs w:val="18"/>
              </w:rPr>
            </w:pPr>
            <w:r w:rsidRPr="0069440F">
              <w:rPr>
                <w:color w:val="000000"/>
                <w:sz w:val="18"/>
                <w:szCs w:val="18"/>
              </w:rPr>
              <w:t>5.6</w:t>
            </w:r>
          </w:p>
        </w:tc>
        <w:tc>
          <w:tcPr>
            <w:tcW w:w="692" w:type="dxa"/>
          </w:tcPr>
          <w:p w:rsidR="00726314" w:rsidRPr="0069440F" w:rsidRDefault="00726314" w:rsidP="00C570EF">
            <w:pPr>
              <w:rPr>
                <w:color w:val="000000"/>
                <w:sz w:val="18"/>
                <w:szCs w:val="18"/>
              </w:rPr>
            </w:pPr>
            <w:r w:rsidRPr="0069440F">
              <w:rPr>
                <w:color w:val="000000"/>
                <w:sz w:val="18"/>
                <w:szCs w:val="18"/>
              </w:rPr>
              <w:t>3.31</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color w:val="000000"/>
                <w:sz w:val="18"/>
                <w:szCs w:val="18"/>
              </w:rPr>
              <w:t>CBT</w:t>
            </w:r>
            <w:r w:rsidRPr="0069440F">
              <w:rPr>
                <w:rFonts w:eastAsia="Calibri"/>
                <w:color w:val="000000"/>
                <w:sz w:val="18"/>
                <w:szCs w:val="18"/>
              </w:rPr>
              <w:t xml:space="preserve"> reduces the time dedicated to marking.</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46.7</w:t>
            </w:r>
          </w:p>
        </w:tc>
        <w:tc>
          <w:tcPr>
            <w:tcW w:w="789" w:type="dxa"/>
          </w:tcPr>
          <w:p w:rsidR="00726314" w:rsidRPr="0069440F" w:rsidRDefault="00726314" w:rsidP="00C570EF">
            <w:pPr>
              <w:rPr>
                <w:color w:val="000000"/>
                <w:sz w:val="18"/>
                <w:szCs w:val="18"/>
              </w:rPr>
            </w:pPr>
            <w:r w:rsidRPr="0069440F">
              <w:rPr>
                <w:color w:val="000000"/>
                <w:sz w:val="18"/>
                <w:szCs w:val="18"/>
              </w:rPr>
              <w:t>48.1</w:t>
            </w:r>
          </w:p>
        </w:tc>
        <w:tc>
          <w:tcPr>
            <w:tcW w:w="1004" w:type="dxa"/>
          </w:tcPr>
          <w:p w:rsidR="00726314" w:rsidRPr="0069440F" w:rsidRDefault="00726314" w:rsidP="00C570EF">
            <w:pPr>
              <w:rPr>
                <w:color w:val="000000"/>
                <w:sz w:val="18"/>
                <w:szCs w:val="18"/>
              </w:rPr>
            </w:pPr>
            <w:r w:rsidRPr="0069440F">
              <w:rPr>
                <w:color w:val="000000"/>
                <w:sz w:val="18"/>
                <w:szCs w:val="18"/>
              </w:rPr>
              <w:t>1.5</w:t>
            </w:r>
          </w:p>
        </w:tc>
        <w:tc>
          <w:tcPr>
            <w:tcW w:w="1004" w:type="dxa"/>
          </w:tcPr>
          <w:p w:rsidR="00726314" w:rsidRPr="0069440F" w:rsidRDefault="00726314" w:rsidP="00C570EF">
            <w:pPr>
              <w:rPr>
                <w:color w:val="000000"/>
                <w:sz w:val="18"/>
                <w:szCs w:val="18"/>
              </w:rPr>
            </w:pPr>
            <w:r w:rsidRPr="0069440F">
              <w:rPr>
                <w:color w:val="000000"/>
                <w:sz w:val="18"/>
                <w:szCs w:val="18"/>
              </w:rPr>
              <w:t>3.6</w:t>
            </w:r>
          </w:p>
        </w:tc>
        <w:tc>
          <w:tcPr>
            <w:tcW w:w="692" w:type="dxa"/>
          </w:tcPr>
          <w:p w:rsidR="00726314" w:rsidRPr="0069440F" w:rsidRDefault="00726314" w:rsidP="00C570EF">
            <w:pPr>
              <w:rPr>
                <w:color w:val="000000"/>
                <w:sz w:val="18"/>
                <w:szCs w:val="18"/>
              </w:rPr>
            </w:pPr>
            <w:r w:rsidRPr="0069440F">
              <w:rPr>
                <w:color w:val="000000"/>
                <w:sz w:val="18"/>
                <w:szCs w:val="18"/>
              </w:rPr>
              <w:t>3.38</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rFonts w:eastAsia="Calibri"/>
                <w:color w:val="000000"/>
                <w:sz w:val="18"/>
                <w:szCs w:val="18"/>
              </w:rPr>
              <w:t>The need for double marking is totally eliminated by CBT.</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39.3</w:t>
            </w:r>
          </w:p>
        </w:tc>
        <w:tc>
          <w:tcPr>
            <w:tcW w:w="789" w:type="dxa"/>
          </w:tcPr>
          <w:p w:rsidR="00726314" w:rsidRPr="0069440F" w:rsidRDefault="00726314" w:rsidP="00C570EF">
            <w:pPr>
              <w:rPr>
                <w:color w:val="000000"/>
                <w:sz w:val="18"/>
                <w:szCs w:val="18"/>
              </w:rPr>
            </w:pPr>
            <w:r w:rsidRPr="0069440F">
              <w:rPr>
                <w:color w:val="000000"/>
                <w:sz w:val="18"/>
                <w:szCs w:val="18"/>
              </w:rPr>
              <w:t>42.7</w:t>
            </w:r>
          </w:p>
        </w:tc>
        <w:tc>
          <w:tcPr>
            <w:tcW w:w="1004" w:type="dxa"/>
          </w:tcPr>
          <w:p w:rsidR="00726314" w:rsidRPr="0069440F" w:rsidRDefault="00726314" w:rsidP="00C570EF">
            <w:pPr>
              <w:rPr>
                <w:color w:val="000000"/>
                <w:sz w:val="18"/>
                <w:szCs w:val="18"/>
              </w:rPr>
            </w:pPr>
            <w:r w:rsidRPr="0069440F">
              <w:rPr>
                <w:color w:val="000000"/>
                <w:sz w:val="18"/>
                <w:szCs w:val="18"/>
              </w:rPr>
              <w:t>6.2</w:t>
            </w:r>
          </w:p>
        </w:tc>
        <w:tc>
          <w:tcPr>
            <w:tcW w:w="1004" w:type="dxa"/>
          </w:tcPr>
          <w:p w:rsidR="00726314" w:rsidRPr="0069440F" w:rsidRDefault="00726314" w:rsidP="00C570EF">
            <w:pPr>
              <w:rPr>
                <w:color w:val="000000"/>
                <w:sz w:val="18"/>
                <w:szCs w:val="18"/>
              </w:rPr>
            </w:pPr>
            <w:r w:rsidRPr="0069440F">
              <w:rPr>
                <w:color w:val="000000"/>
                <w:sz w:val="18"/>
                <w:szCs w:val="18"/>
              </w:rPr>
              <w:t>11.8</w:t>
            </w:r>
          </w:p>
        </w:tc>
        <w:tc>
          <w:tcPr>
            <w:tcW w:w="692" w:type="dxa"/>
          </w:tcPr>
          <w:p w:rsidR="00726314" w:rsidRPr="0069440F" w:rsidRDefault="00726314" w:rsidP="00C570EF">
            <w:pPr>
              <w:rPr>
                <w:color w:val="000000"/>
                <w:sz w:val="18"/>
                <w:szCs w:val="18"/>
              </w:rPr>
            </w:pPr>
            <w:r w:rsidRPr="0069440F">
              <w:rPr>
                <w:color w:val="000000"/>
                <w:sz w:val="18"/>
                <w:szCs w:val="18"/>
              </w:rPr>
              <w:t>3.00</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rFonts w:eastAsia="Calibri"/>
                <w:color w:val="000000"/>
                <w:sz w:val="18"/>
                <w:szCs w:val="18"/>
              </w:rPr>
              <w:t>Time saving by CBT allows more regular assessment than might otherwise have been possible.</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36.1</w:t>
            </w:r>
          </w:p>
        </w:tc>
        <w:tc>
          <w:tcPr>
            <w:tcW w:w="789" w:type="dxa"/>
          </w:tcPr>
          <w:p w:rsidR="00726314" w:rsidRPr="0069440F" w:rsidRDefault="00726314" w:rsidP="00C570EF">
            <w:pPr>
              <w:rPr>
                <w:color w:val="000000"/>
                <w:sz w:val="18"/>
                <w:szCs w:val="18"/>
              </w:rPr>
            </w:pPr>
            <w:r w:rsidRPr="0069440F">
              <w:rPr>
                <w:color w:val="000000"/>
                <w:sz w:val="18"/>
                <w:szCs w:val="18"/>
              </w:rPr>
              <w:t>36.7</w:t>
            </w:r>
          </w:p>
        </w:tc>
        <w:tc>
          <w:tcPr>
            <w:tcW w:w="1004" w:type="dxa"/>
          </w:tcPr>
          <w:p w:rsidR="00726314" w:rsidRPr="0069440F" w:rsidRDefault="00726314" w:rsidP="00C570EF">
            <w:pPr>
              <w:rPr>
                <w:color w:val="000000"/>
                <w:sz w:val="18"/>
                <w:szCs w:val="18"/>
              </w:rPr>
            </w:pPr>
            <w:r w:rsidRPr="0069440F">
              <w:rPr>
                <w:color w:val="000000"/>
                <w:sz w:val="18"/>
                <w:szCs w:val="18"/>
              </w:rPr>
              <w:t>13.1</w:t>
            </w:r>
          </w:p>
        </w:tc>
        <w:tc>
          <w:tcPr>
            <w:tcW w:w="1004" w:type="dxa"/>
          </w:tcPr>
          <w:p w:rsidR="00726314" w:rsidRPr="0069440F" w:rsidRDefault="00726314" w:rsidP="00C570EF">
            <w:pPr>
              <w:rPr>
                <w:color w:val="000000"/>
                <w:sz w:val="18"/>
                <w:szCs w:val="18"/>
              </w:rPr>
            </w:pPr>
            <w:r w:rsidRPr="0069440F">
              <w:rPr>
                <w:color w:val="000000"/>
                <w:sz w:val="18"/>
                <w:szCs w:val="18"/>
              </w:rPr>
              <w:t>14.1</w:t>
            </w:r>
          </w:p>
        </w:tc>
        <w:tc>
          <w:tcPr>
            <w:tcW w:w="692" w:type="dxa"/>
          </w:tcPr>
          <w:p w:rsidR="00726314" w:rsidRPr="0069440F" w:rsidRDefault="00726314" w:rsidP="00C570EF">
            <w:pPr>
              <w:rPr>
                <w:color w:val="000000"/>
                <w:sz w:val="18"/>
                <w:szCs w:val="18"/>
              </w:rPr>
            </w:pPr>
            <w:r w:rsidRPr="0069440F">
              <w:rPr>
                <w:color w:val="000000"/>
                <w:sz w:val="18"/>
                <w:szCs w:val="18"/>
              </w:rPr>
              <w:t>2.95</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color w:val="000000"/>
                <w:sz w:val="18"/>
                <w:szCs w:val="18"/>
              </w:rPr>
              <w:t xml:space="preserve">CBT </w:t>
            </w:r>
            <w:r w:rsidRPr="0069440F">
              <w:rPr>
                <w:rFonts w:eastAsia="Calibri"/>
                <w:color w:val="000000"/>
                <w:sz w:val="18"/>
                <w:szCs w:val="18"/>
              </w:rPr>
              <w:t>enables more detailed knowledge of students’ progress.</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33.9</w:t>
            </w:r>
          </w:p>
        </w:tc>
        <w:tc>
          <w:tcPr>
            <w:tcW w:w="789" w:type="dxa"/>
          </w:tcPr>
          <w:p w:rsidR="00726314" w:rsidRPr="0069440F" w:rsidRDefault="00726314" w:rsidP="00C570EF">
            <w:pPr>
              <w:rPr>
                <w:color w:val="000000"/>
                <w:sz w:val="18"/>
                <w:szCs w:val="18"/>
              </w:rPr>
            </w:pPr>
            <w:r w:rsidRPr="0069440F">
              <w:rPr>
                <w:color w:val="000000"/>
                <w:sz w:val="18"/>
                <w:szCs w:val="18"/>
              </w:rPr>
              <w:t>47.5</w:t>
            </w:r>
          </w:p>
        </w:tc>
        <w:tc>
          <w:tcPr>
            <w:tcW w:w="1004" w:type="dxa"/>
          </w:tcPr>
          <w:p w:rsidR="00726314" w:rsidRPr="0069440F" w:rsidRDefault="00726314" w:rsidP="00C570EF">
            <w:pPr>
              <w:rPr>
                <w:color w:val="000000"/>
                <w:sz w:val="18"/>
                <w:szCs w:val="18"/>
              </w:rPr>
            </w:pPr>
            <w:r w:rsidRPr="0069440F">
              <w:rPr>
                <w:color w:val="000000"/>
                <w:sz w:val="18"/>
                <w:szCs w:val="18"/>
              </w:rPr>
              <w:t>6.4</w:t>
            </w:r>
          </w:p>
        </w:tc>
        <w:tc>
          <w:tcPr>
            <w:tcW w:w="1004" w:type="dxa"/>
          </w:tcPr>
          <w:p w:rsidR="00726314" w:rsidRPr="0069440F" w:rsidRDefault="00726314" w:rsidP="00C570EF">
            <w:pPr>
              <w:rPr>
                <w:color w:val="000000"/>
                <w:sz w:val="18"/>
                <w:szCs w:val="18"/>
              </w:rPr>
            </w:pPr>
            <w:r w:rsidRPr="0069440F">
              <w:rPr>
                <w:color w:val="000000"/>
                <w:sz w:val="18"/>
                <w:szCs w:val="18"/>
              </w:rPr>
              <w:t>12.2</w:t>
            </w:r>
          </w:p>
        </w:tc>
        <w:tc>
          <w:tcPr>
            <w:tcW w:w="692" w:type="dxa"/>
          </w:tcPr>
          <w:p w:rsidR="00726314" w:rsidRPr="0069440F" w:rsidRDefault="00726314" w:rsidP="00C570EF">
            <w:pPr>
              <w:rPr>
                <w:color w:val="000000"/>
                <w:sz w:val="18"/>
                <w:szCs w:val="18"/>
              </w:rPr>
            </w:pPr>
            <w:r w:rsidRPr="0069440F">
              <w:rPr>
                <w:color w:val="000000"/>
                <w:sz w:val="18"/>
                <w:szCs w:val="18"/>
              </w:rPr>
              <w:t>3.03</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rFonts w:eastAsia="Calibri"/>
                <w:color w:val="000000"/>
                <w:sz w:val="18"/>
                <w:szCs w:val="18"/>
              </w:rPr>
              <w:t>CBT fills a gap that neither lecturers nor smaller tutorial groups could otherwise fulfill, when resources are available.</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16.4</w:t>
            </w:r>
          </w:p>
        </w:tc>
        <w:tc>
          <w:tcPr>
            <w:tcW w:w="789" w:type="dxa"/>
          </w:tcPr>
          <w:p w:rsidR="00726314" w:rsidRPr="0069440F" w:rsidRDefault="00726314" w:rsidP="00C570EF">
            <w:pPr>
              <w:rPr>
                <w:color w:val="000000"/>
                <w:sz w:val="18"/>
                <w:szCs w:val="18"/>
              </w:rPr>
            </w:pPr>
            <w:r w:rsidRPr="0069440F">
              <w:rPr>
                <w:color w:val="000000"/>
                <w:sz w:val="18"/>
                <w:szCs w:val="18"/>
              </w:rPr>
              <w:t>40.8</w:t>
            </w:r>
          </w:p>
        </w:tc>
        <w:tc>
          <w:tcPr>
            <w:tcW w:w="1004" w:type="dxa"/>
          </w:tcPr>
          <w:p w:rsidR="00726314" w:rsidRPr="0069440F" w:rsidRDefault="00726314" w:rsidP="00C570EF">
            <w:pPr>
              <w:rPr>
                <w:color w:val="000000"/>
                <w:sz w:val="18"/>
                <w:szCs w:val="18"/>
              </w:rPr>
            </w:pPr>
            <w:r w:rsidRPr="0069440F">
              <w:rPr>
                <w:color w:val="000000"/>
                <w:sz w:val="18"/>
                <w:szCs w:val="18"/>
              </w:rPr>
              <w:t>21.2</w:t>
            </w:r>
          </w:p>
        </w:tc>
        <w:tc>
          <w:tcPr>
            <w:tcW w:w="1004" w:type="dxa"/>
          </w:tcPr>
          <w:p w:rsidR="00726314" w:rsidRPr="0069440F" w:rsidRDefault="00726314" w:rsidP="00C570EF">
            <w:pPr>
              <w:rPr>
                <w:color w:val="000000"/>
                <w:sz w:val="18"/>
                <w:szCs w:val="18"/>
              </w:rPr>
            </w:pPr>
            <w:r w:rsidRPr="0069440F">
              <w:rPr>
                <w:color w:val="000000"/>
                <w:sz w:val="18"/>
                <w:szCs w:val="18"/>
              </w:rPr>
              <w:t>21.6</w:t>
            </w:r>
          </w:p>
        </w:tc>
        <w:tc>
          <w:tcPr>
            <w:tcW w:w="692" w:type="dxa"/>
          </w:tcPr>
          <w:p w:rsidR="00726314" w:rsidRPr="0069440F" w:rsidRDefault="00726314" w:rsidP="00C570EF">
            <w:pPr>
              <w:rPr>
                <w:color w:val="000000"/>
                <w:sz w:val="18"/>
                <w:szCs w:val="18"/>
              </w:rPr>
            </w:pPr>
            <w:r w:rsidRPr="0069440F">
              <w:rPr>
                <w:color w:val="000000"/>
                <w:sz w:val="18"/>
                <w:szCs w:val="18"/>
              </w:rPr>
              <w:t>2.52</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color w:val="000000"/>
                <w:sz w:val="18"/>
                <w:szCs w:val="18"/>
              </w:rPr>
              <w:t xml:space="preserve">CBT </w:t>
            </w:r>
            <w:r w:rsidRPr="0069440F">
              <w:rPr>
                <w:rFonts w:eastAsia="Calibri"/>
                <w:color w:val="000000"/>
                <w:sz w:val="18"/>
                <w:szCs w:val="18"/>
              </w:rPr>
              <w:t>leads to deep learning with more transient gains.</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27.5</w:t>
            </w:r>
          </w:p>
        </w:tc>
        <w:tc>
          <w:tcPr>
            <w:tcW w:w="789" w:type="dxa"/>
          </w:tcPr>
          <w:p w:rsidR="00726314" w:rsidRPr="0069440F" w:rsidRDefault="00726314" w:rsidP="00C570EF">
            <w:pPr>
              <w:rPr>
                <w:color w:val="000000"/>
                <w:sz w:val="18"/>
                <w:szCs w:val="18"/>
              </w:rPr>
            </w:pPr>
            <w:r w:rsidRPr="0069440F">
              <w:rPr>
                <w:color w:val="000000"/>
                <w:sz w:val="18"/>
                <w:szCs w:val="18"/>
              </w:rPr>
              <w:t>42.2</w:t>
            </w:r>
          </w:p>
        </w:tc>
        <w:tc>
          <w:tcPr>
            <w:tcW w:w="1004" w:type="dxa"/>
          </w:tcPr>
          <w:p w:rsidR="00726314" w:rsidRPr="0069440F" w:rsidRDefault="00726314" w:rsidP="00C570EF">
            <w:pPr>
              <w:rPr>
                <w:color w:val="000000"/>
                <w:sz w:val="18"/>
                <w:szCs w:val="18"/>
              </w:rPr>
            </w:pPr>
            <w:r w:rsidRPr="0069440F">
              <w:rPr>
                <w:color w:val="000000"/>
                <w:sz w:val="18"/>
                <w:szCs w:val="18"/>
              </w:rPr>
              <w:t>9.4</w:t>
            </w:r>
          </w:p>
        </w:tc>
        <w:tc>
          <w:tcPr>
            <w:tcW w:w="1004" w:type="dxa"/>
          </w:tcPr>
          <w:p w:rsidR="00726314" w:rsidRPr="0069440F" w:rsidRDefault="00726314" w:rsidP="00C570EF">
            <w:pPr>
              <w:rPr>
                <w:color w:val="000000"/>
                <w:sz w:val="18"/>
                <w:szCs w:val="18"/>
              </w:rPr>
            </w:pPr>
            <w:r w:rsidRPr="0069440F">
              <w:rPr>
                <w:color w:val="000000"/>
                <w:sz w:val="18"/>
                <w:szCs w:val="18"/>
              </w:rPr>
              <w:t>20.8</w:t>
            </w:r>
          </w:p>
        </w:tc>
        <w:tc>
          <w:tcPr>
            <w:tcW w:w="692" w:type="dxa"/>
          </w:tcPr>
          <w:p w:rsidR="00726314" w:rsidRPr="0069440F" w:rsidRDefault="00726314" w:rsidP="00C570EF">
            <w:pPr>
              <w:rPr>
                <w:color w:val="000000"/>
                <w:sz w:val="18"/>
                <w:szCs w:val="18"/>
              </w:rPr>
            </w:pPr>
            <w:r w:rsidRPr="0069440F">
              <w:rPr>
                <w:color w:val="000000"/>
                <w:sz w:val="18"/>
                <w:szCs w:val="18"/>
              </w:rPr>
              <w:t>2.77</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color w:val="000000"/>
                <w:sz w:val="18"/>
                <w:szCs w:val="18"/>
              </w:rPr>
              <w:t xml:space="preserve">CBT allows </w:t>
            </w:r>
            <w:r w:rsidRPr="0069440F">
              <w:rPr>
                <w:rFonts w:eastAsia="Calibri"/>
                <w:color w:val="000000"/>
                <w:sz w:val="18"/>
                <w:szCs w:val="18"/>
              </w:rPr>
              <w:t>course evaluation by lecturers to be undertaken more easily.</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7.4</w:t>
            </w:r>
          </w:p>
        </w:tc>
        <w:tc>
          <w:tcPr>
            <w:tcW w:w="789" w:type="dxa"/>
          </w:tcPr>
          <w:p w:rsidR="00726314" w:rsidRPr="0069440F" w:rsidRDefault="00726314" w:rsidP="00C570EF">
            <w:pPr>
              <w:rPr>
                <w:color w:val="000000"/>
                <w:sz w:val="18"/>
                <w:szCs w:val="18"/>
              </w:rPr>
            </w:pPr>
            <w:r w:rsidRPr="0069440F">
              <w:rPr>
                <w:color w:val="000000"/>
                <w:sz w:val="18"/>
                <w:szCs w:val="18"/>
              </w:rPr>
              <w:t>58.6</w:t>
            </w:r>
          </w:p>
        </w:tc>
        <w:tc>
          <w:tcPr>
            <w:tcW w:w="1004" w:type="dxa"/>
          </w:tcPr>
          <w:p w:rsidR="00726314" w:rsidRPr="0069440F" w:rsidRDefault="00726314" w:rsidP="00C570EF">
            <w:pPr>
              <w:rPr>
                <w:color w:val="000000"/>
                <w:sz w:val="18"/>
                <w:szCs w:val="18"/>
              </w:rPr>
            </w:pPr>
            <w:r w:rsidRPr="0069440F">
              <w:rPr>
                <w:color w:val="000000"/>
                <w:sz w:val="18"/>
                <w:szCs w:val="18"/>
              </w:rPr>
              <w:t>16.5</w:t>
            </w:r>
          </w:p>
        </w:tc>
        <w:tc>
          <w:tcPr>
            <w:tcW w:w="1004" w:type="dxa"/>
          </w:tcPr>
          <w:p w:rsidR="00726314" w:rsidRPr="0069440F" w:rsidRDefault="00726314" w:rsidP="00C570EF">
            <w:pPr>
              <w:rPr>
                <w:color w:val="000000"/>
                <w:sz w:val="18"/>
                <w:szCs w:val="18"/>
              </w:rPr>
            </w:pPr>
            <w:r w:rsidRPr="0069440F">
              <w:rPr>
                <w:color w:val="000000"/>
                <w:sz w:val="18"/>
                <w:szCs w:val="18"/>
              </w:rPr>
              <w:t>17.5</w:t>
            </w:r>
          </w:p>
        </w:tc>
        <w:tc>
          <w:tcPr>
            <w:tcW w:w="692" w:type="dxa"/>
          </w:tcPr>
          <w:p w:rsidR="00726314" w:rsidRPr="0069440F" w:rsidRDefault="00726314" w:rsidP="00C570EF">
            <w:pPr>
              <w:rPr>
                <w:color w:val="000000"/>
                <w:sz w:val="18"/>
                <w:szCs w:val="18"/>
              </w:rPr>
            </w:pPr>
            <w:r w:rsidRPr="0069440F">
              <w:rPr>
                <w:color w:val="000000"/>
                <w:sz w:val="18"/>
                <w:szCs w:val="18"/>
              </w:rPr>
              <w:t>2.56</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rFonts w:eastAsia="Calibri"/>
                <w:color w:val="000000"/>
                <w:sz w:val="18"/>
                <w:szCs w:val="18"/>
              </w:rPr>
              <w:t>The construction of valuable CBT needs adequate staff training.</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14.1</w:t>
            </w:r>
          </w:p>
        </w:tc>
        <w:tc>
          <w:tcPr>
            <w:tcW w:w="789" w:type="dxa"/>
          </w:tcPr>
          <w:p w:rsidR="00726314" w:rsidRPr="0069440F" w:rsidRDefault="00726314" w:rsidP="00C570EF">
            <w:pPr>
              <w:rPr>
                <w:color w:val="000000"/>
                <w:sz w:val="18"/>
                <w:szCs w:val="18"/>
              </w:rPr>
            </w:pPr>
            <w:r w:rsidRPr="0069440F">
              <w:rPr>
                <w:color w:val="000000"/>
                <w:sz w:val="18"/>
                <w:szCs w:val="18"/>
              </w:rPr>
              <w:t>35.2</w:t>
            </w:r>
          </w:p>
        </w:tc>
        <w:tc>
          <w:tcPr>
            <w:tcW w:w="1004" w:type="dxa"/>
          </w:tcPr>
          <w:p w:rsidR="00726314" w:rsidRPr="0069440F" w:rsidRDefault="00726314" w:rsidP="00C570EF">
            <w:pPr>
              <w:rPr>
                <w:color w:val="000000"/>
                <w:sz w:val="18"/>
                <w:szCs w:val="18"/>
              </w:rPr>
            </w:pPr>
            <w:r w:rsidRPr="0069440F">
              <w:rPr>
                <w:color w:val="000000"/>
                <w:sz w:val="18"/>
                <w:szCs w:val="18"/>
              </w:rPr>
              <w:t>18.4</w:t>
            </w:r>
          </w:p>
        </w:tc>
        <w:tc>
          <w:tcPr>
            <w:tcW w:w="1004" w:type="dxa"/>
          </w:tcPr>
          <w:p w:rsidR="00726314" w:rsidRPr="0069440F" w:rsidRDefault="00726314" w:rsidP="00C570EF">
            <w:pPr>
              <w:rPr>
                <w:color w:val="000000"/>
                <w:sz w:val="18"/>
                <w:szCs w:val="18"/>
              </w:rPr>
            </w:pPr>
            <w:r w:rsidRPr="0069440F">
              <w:rPr>
                <w:color w:val="000000"/>
                <w:sz w:val="18"/>
                <w:szCs w:val="18"/>
              </w:rPr>
              <w:t>32.4</w:t>
            </w:r>
          </w:p>
        </w:tc>
        <w:tc>
          <w:tcPr>
            <w:tcW w:w="692" w:type="dxa"/>
          </w:tcPr>
          <w:p w:rsidR="00726314" w:rsidRPr="0069440F" w:rsidRDefault="00726314" w:rsidP="00C570EF">
            <w:pPr>
              <w:rPr>
                <w:color w:val="000000"/>
                <w:sz w:val="18"/>
                <w:szCs w:val="18"/>
              </w:rPr>
            </w:pPr>
            <w:r w:rsidRPr="0069440F">
              <w:rPr>
                <w:color w:val="000000"/>
                <w:sz w:val="18"/>
                <w:szCs w:val="18"/>
              </w:rPr>
              <w:t>2.31</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rFonts w:eastAsia="Calibri"/>
                <w:color w:val="000000"/>
                <w:sz w:val="18"/>
                <w:szCs w:val="18"/>
              </w:rPr>
              <w:t>CBT allows testing of superficial level of understanding.</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32.5</w:t>
            </w:r>
          </w:p>
        </w:tc>
        <w:tc>
          <w:tcPr>
            <w:tcW w:w="789" w:type="dxa"/>
          </w:tcPr>
          <w:p w:rsidR="00726314" w:rsidRPr="0069440F" w:rsidRDefault="00726314" w:rsidP="00C570EF">
            <w:pPr>
              <w:rPr>
                <w:color w:val="000000"/>
                <w:sz w:val="18"/>
                <w:szCs w:val="18"/>
              </w:rPr>
            </w:pPr>
            <w:r w:rsidRPr="0069440F">
              <w:rPr>
                <w:color w:val="000000"/>
                <w:sz w:val="18"/>
                <w:szCs w:val="18"/>
              </w:rPr>
              <w:t>49.4</w:t>
            </w:r>
          </w:p>
        </w:tc>
        <w:tc>
          <w:tcPr>
            <w:tcW w:w="1004" w:type="dxa"/>
          </w:tcPr>
          <w:p w:rsidR="00726314" w:rsidRPr="0069440F" w:rsidRDefault="00726314" w:rsidP="00C570EF">
            <w:pPr>
              <w:rPr>
                <w:color w:val="000000"/>
                <w:sz w:val="18"/>
                <w:szCs w:val="18"/>
              </w:rPr>
            </w:pPr>
            <w:r w:rsidRPr="0069440F">
              <w:rPr>
                <w:color w:val="000000"/>
                <w:sz w:val="18"/>
                <w:szCs w:val="18"/>
              </w:rPr>
              <w:t>5.2</w:t>
            </w:r>
          </w:p>
        </w:tc>
        <w:tc>
          <w:tcPr>
            <w:tcW w:w="1004" w:type="dxa"/>
          </w:tcPr>
          <w:p w:rsidR="00726314" w:rsidRPr="0069440F" w:rsidRDefault="00726314" w:rsidP="00C570EF">
            <w:pPr>
              <w:rPr>
                <w:color w:val="000000"/>
                <w:sz w:val="18"/>
                <w:szCs w:val="18"/>
              </w:rPr>
            </w:pPr>
            <w:r w:rsidRPr="0069440F">
              <w:rPr>
                <w:color w:val="000000"/>
                <w:sz w:val="18"/>
                <w:szCs w:val="18"/>
              </w:rPr>
              <w:t>12.9</w:t>
            </w:r>
          </w:p>
        </w:tc>
        <w:tc>
          <w:tcPr>
            <w:tcW w:w="692" w:type="dxa"/>
          </w:tcPr>
          <w:p w:rsidR="00726314" w:rsidRPr="0069440F" w:rsidRDefault="00726314" w:rsidP="00C570EF">
            <w:pPr>
              <w:rPr>
                <w:color w:val="000000"/>
                <w:sz w:val="18"/>
                <w:szCs w:val="18"/>
              </w:rPr>
            </w:pPr>
            <w:r w:rsidRPr="0069440F">
              <w:rPr>
                <w:color w:val="000000"/>
                <w:sz w:val="18"/>
                <w:szCs w:val="18"/>
              </w:rPr>
              <w:t>3.01</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rFonts w:eastAsia="Calibri"/>
                <w:color w:val="000000"/>
                <w:sz w:val="18"/>
                <w:szCs w:val="18"/>
              </w:rPr>
              <w:lastRenderedPageBreak/>
              <w:t>CBT measures student’s ability to communicate with the lecturers.</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55</w:t>
            </w:r>
          </w:p>
        </w:tc>
        <w:tc>
          <w:tcPr>
            <w:tcW w:w="789" w:type="dxa"/>
          </w:tcPr>
          <w:p w:rsidR="00726314" w:rsidRPr="0069440F" w:rsidRDefault="00726314" w:rsidP="00C570EF">
            <w:pPr>
              <w:rPr>
                <w:color w:val="000000"/>
                <w:sz w:val="18"/>
                <w:szCs w:val="18"/>
              </w:rPr>
            </w:pPr>
            <w:r w:rsidRPr="0069440F">
              <w:rPr>
                <w:color w:val="000000"/>
                <w:sz w:val="18"/>
                <w:szCs w:val="18"/>
              </w:rPr>
              <w:t>7.6</w:t>
            </w:r>
          </w:p>
        </w:tc>
        <w:tc>
          <w:tcPr>
            <w:tcW w:w="1004" w:type="dxa"/>
          </w:tcPr>
          <w:p w:rsidR="00726314" w:rsidRPr="0069440F" w:rsidRDefault="00726314" w:rsidP="00C570EF">
            <w:pPr>
              <w:rPr>
                <w:color w:val="000000"/>
                <w:sz w:val="18"/>
                <w:szCs w:val="18"/>
              </w:rPr>
            </w:pPr>
            <w:r w:rsidRPr="0069440F">
              <w:rPr>
                <w:color w:val="000000"/>
                <w:sz w:val="18"/>
                <w:szCs w:val="18"/>
              </w:rPr>
              <w:t>6.0</w:t>
            </w:r>
          </w:p>
        </w:tc>
        <w:tc>
          <w:tcPr>
            <w:tcW w:w="1004" w:type="dxa"/>
          </w:tcPr>
          <w:p w:rsidR="00726314" w:rsidRPr="0069440F" w:rsidRDefault="00726314" w:rsidP="00C570EF">
            <w:pPr>
              <w:rPr>
                <w:color w:val="000000"/>
                <w:sz w:val="18"/>
                <w:szCs w:val="18"/>
              </w:rPr>
            </w:pPr>
            <w:r w:rsidRPr="0069440F">
              <w:rPr>
                <w:color w:val="000000"/>
                <w:sz w:val="18"/>
                <w:szCs w:val="18"/>
              </w:rPr>
              <w:t>31.4</w:t>
            </w:r>
          </w:p>
        </w:tc>
        <w:tc>
          <w:tcPr>
            <w:tcW w:w="692" w:type="dxa"/>
          </w:tcPr>
          <w:p w:rsidR="00726314" w:rsidRPr="0069440F" w:rsidRDefault="00726314" w:rsidP="00C570EF">
            <w:pPr>
              <w:rPr>
                <w:color w:val="000000"/>
                <w:sz w:val="18"/>
                <w:szCs w:val="18"/>
              </w:rPr>
            </w:pPr>
            <w:r w:rsidRPr="0069440F">
              <w:rPr>
                <w:color w:val="000000"/>
                <w:sz w:val="18"/>
                <w:szCs w:val="18"/>
              </w:rPr>
              <w:t>2.27</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color w:val="000000"/>
                <w:sz w:val="18"/>
                <w:szCs w:val="18"/>
              </w:rPr>
              <w:t xml:space="preserve">CBT creates </w:t>
            </w:r>
            <w:r w:rsidRPr="0069440F">
              <w:rPr>
                <w:rFonts w:eastAsia="Calibri"/>
                <w:color w:val="000000"/>
                <w:sz w:val="18"/>
                <w:szCs w:val="18"/>
              </w:rPr>
              <w:t>propensity for original thinking during test.</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12.2</w:t>
            </w:r>
          </w:p>
        </w:tc>
        <w:tc>
          <w:tcPr>
            <w:tcW w:w="789" w:type="dxa"/>
          </w:tcPr>
          <w:p w:rsidR="00726314" w:rsidRPr="0069440F" w:rsidRDefault="00726314" w:rsidP="00C570EF">
            <w:pPr>
              <w:rPr>
                <w:color w:val="000000"/>
                <w:sz w:val="18"/>
                <w:szCs w:val="18"/>
              </w:rPr>
            </w:pPr>
            <w:r w:rsidRPr="0069440F">
              <w:rPr>
                <w:color w:val="000000"/>
                <w:sz w:val="18"/>
                <w:szCs w:val="18"/>
              </w:rPr>
              <w:t>43.9</w:t>
            </w:r>
          </w:p>
        </w:tc>
        <w:tc>
          <w:tcPr>
            <w:tcW w:w="1004" w:type="dxa"/>
          </w:tcPr>
          <w:p w:rsidR="00726314" w:rsidRPr="0069440F" w:rsidRDefault="00726314" w:rsidP="00C570EF">
            <w:pPr>
              <w:rPr>
                <w:color w:val="000000"/>
                <w:sz w:val="18"/>
                <w:szCs w:val="18"/>
              </w:rPr>
            </w:pPr>
            <w:r w:rsidRPr="0069440F">
              <w:rPr>
                <w:color w:val="000000"/>
                <w:sz w:val="18"/>
                <w:szCs w:val="18"/>
              </w:rPr>
              <w:t>7.9</w:t>
            </w:r>
          </w:p>
        </w:tc>
        <w:tc>
          <w:tcPr>
            <w:tcW w:w="1004" w:type="dxa"/>
          </w:tcPr>
          <w:p w:rsidR="00726314" w:rsidRPr="0069440F" w:rsidRDefault="00726314" w:rsidP="00C570EF">
            <w:pPr>
              <w:rPr>
                <w:color w:val="000000"/>
                <w:sz w:val="18"/>
                <w:szCs w:val="18"/>
              </w:rPr>
            </w:pPr>
            <w:r w:rsidRPr="0069440F">
              <w:rPr>
                <w:color w:val="000000"/>
                <w:sz w:val="18"/>
                <w:szCs w:val="18"/>
              </w:rPr>
              <w:t>36.0</w:t>
            </w:r>
          </w:p>
        </w:tc>
        <w:tc>
          <w:tcPr>
            <w:tcW w:w="692" w:type="dxa"/>
          </w:tcPr>
          <w:p w:rsidR="00726314" w:rsidRPr="0069440F" w:rsidRDefault="00726314" w:rsidP="00C570EF">
            <w:pPr>
              <w:rPr>
                <w:color w:val="000000"/>
                <w:sz w:val="18"/>
                <w:szCs w:val="18"/>
              </w:rPr>
            </w:pPr>
            <w:r w:rsidRPr="0069440F">
              <w:rPr>
                <w:color w:val="000000"/>
                <w:sz w:val="18"/>
                <w:szCs w:val="18"/>
              </w:rPr>
              <w:t>2.32</w:t>
            </w:r>
          </w:p>
        </w:tc>
      </w:tr>
      <w:tr w:rsidR="00726314" w:rsidRPr="0069440F" w:rsidTr="00655546">
        <w:tc>
          <w:tcPr>
            <w:tcW w:w="4857" w:type="dxa"/>
          </w:tcPr>
          <w:p w:rsidR="00726314" w:rsidRPr="0069440F" w:rsidRDefault="00726314" w:rsidP="00C570EF">
            <w:pPr>
              <w:numPr>
                <w:ilvl w:val="0"/>
                <w:numId w:val="5"/>
              </w:numPr>
              <w:autoSpaceDE w:val="0"/>
              <w:autoSpaceDN w:val="0"/>
              <w:adjustRightInd w:val="0"/>
              <w:rPr>
                <w:rFonts w:eastAsia="Calibri"/>
                <w:color w:val="000000"/>
                <w:sz w:val="18"/>
                <w:szCs w:val="18"/>
              </w:rPr>
            </w:pPr>
            <w:r w:rsidRPr="0069440F">
              <w:rPr>
                <w:color w:val="000000"/>
                <w:sz w:val="18"/>
                <w:szCs w:val="18"/>
              </w:rPr>
              <w:t xml:space="preserve">CBT allows </w:t>
            </w:r>
            <w:r w:rsidRPr="0069440F">
              <w:rPr>
                <w:rFonts w:eastAsia="Calibri"/>
                <w:color w:val="000000"/>
                <w:sz w:val="18"/>
                <w:szCs w:val="18"/>
              </w:rPr>
              <w:t>additional training in terms of IT for lecturers.</w:t>
            </w:r>
          </w:p>
          <w:p w:rsidR="00726314" w:rsidRPr="0069440F" w:rsidRDefault="00726314" w:rsidP="00C570EF">
            <w:pPr>
              <w:autoSpaceDE w:val="0"/>
              <w:autoSpaceDN w:val="0"/>
              <w:adjustRightInd w:val="0"/>
              <w:ind w:left="720"/>
              <w:rPr>
                <w:color w:val="000000"/>
                <w:sz w:val="18"/>
                <w:szCs w:val="18"/>
              </w:rPr>
            </w:pPr>
          </w:p>
        </w:tc>
        <w:tc>
          <w:tcPr>
            <w:tcW w:w="943" w:type="dxa"/>
          </w:tcPr>
          <w:p w:rsidR="00726314" w:rsidRPr="0069440F" w:rsidRDefault="00726314" w:rsidP="00C570EF">
            <w:pPr>
              <w:rPr>
                <w:color w:val="000000"/>
                <w:sz w:val="18"/>
                <w:szCs w:val="18"/>
              </w:rPr>
            </w:pPr>
            <w:r w:rsidRPr="0069440F">
              <w:rPr>
                <w:color w:val="000000"/>
                <w:sz w:val="18"/>
                <w:szCs w:val="18"/>
              </w:rPr>
              <w:t>9.2</w:t>
            </w:r>
          </w:p>
        </w:tc>
        <w:tc>
          <w:tcPr>
            <w:tcW w:w="789" w:type="dxa"/>
          </w:tcPr>
          <w:p w:rsidR="00726314" w:rsidRPr="0069440F" w:rsidRDefault="00726314" w:rsidP="00C570EF">
            <w:pPr>
              <w:rPr>
                <w:color w:val="000000"/>
                <w:sz w:val="18"/>
                <w:szCs w:val="18"/>
              </w:rPr>
            </w:pPr>
            <w:r w:rsidRPr="0069440F">
              <w:rPr>
                <w:color w:val="000000"/>
                <w:sz w:val="18"/>
                <w:szCs w:val="18"/>
              </w:rPr>
              <w:t>58.7</w:t>
            </w:r>
          </w:p>
        </w:tc>
        <w:tc>
          <w:tcPr>
            <w:tcW w:w="1004" w:type="dxa"/>
          </w:tcPr>
          <w:p w:rsidR="00726314" w:rsidRPr="0069440F" w:rsidRDefault="00726314" w:rsidP="00C570EF">
            <w:pPr>
              <w:rPr>
                <w:color w:val="000000"/>
                <w:sz w:val="18"/>
                <w:szCs w:val="18"/>
              </w:rPr>
            </w:pPr>
            <w:r w:rsidRPr="0069440F">
              <w:rPr>
                <w:color w:val="000000"/>
                <w:sz w:val="18"/>
                <w:szCs w:val="18"/>
              </w:rPr>
              <w:t>8.0</w:t>
            </w:r>
          </w:p>
        </w:tc>
        <w:tc>
          <w:tcPr>
            <w:tcW w:w="1004" w:type="dxa"/>
          </w:tcPr>
          <w:p w:rsidR="00726314" w:rsidRPr="0069440F" w:rsidRDefault="00726314" w:rsidP="00C570EF">
            <w:pPr>
              <w:rPr>
                <w:color w:val="000000"/>
                <w:sz w:val="18"/>
                <w:szCs w:val="18"/>
              </w:rPr>
            </w:pPr>
            <w:r w:rsidRPr="0069440F">
              <w:rPr>
                <w:color w:val="000000"/>
                <w:sz w:val="18"/>
                <w:szCs w:val="18"/>
              </w:rPr>
              <w:t>24.1</w:t>
            </w:r>
          </w:p>
        </w:tc>
        <w:tc>
          <w:tcPr>
            <w:tcW w:w="692" w:type="dxa"/>
          </w:tcPr>
          <w:p w:rsidR="00726314" w:rsidRPr="0069440F" w:rsidRDefault="00726314" w:rsidP="00C570EF">
            <w:pPr>
              <w:rPr>
                <w:color w:val="000000"/>
                <w:sz w:val="18"/>
                <w:szCs w:val="18"/>
              </w:rPr>
            </w:pPr>
            <w:r w:rsidRPr="0069440F">
              <w:rPr>
                <w:color w:val="000000"/>
                <w:sz w:val="18"/>
                <w:szCs w:val="18"/>
              </w:rPr>
              <w:t>2.53</w:t>
            </w:r>
          </w:p>
        </w:tc>
      </w:tr>
      <w:tr w:rsidR="00726314" w:rsidRPr="0069440F" w:rsidTr="00655546">
        <w:tc>
          <w:tcPr>
            <w:tcW w:w="4857" w:type="dxa"/>
            <w:tcBorders>
              <w:bottom w:val="single" w:sz="4" w:space="0" w:color="auto"/>
            </w:tcBorders>
          </w:tcPr>
          <w:p w:rsidR="00726314" w:rsidRPr="0069440F" w:rsidRDefault="00726314" w:rsidP="00C570EF">
            <w:pPr>
              <w:numPr>
                <w:ilvl w:val="0"/>
                <w:numId w:val="5"/>
              </w:numPr>
              <w:autoSpaceDE w:val="0"/>
              <w:autoSpaceDN w:val="0"/>
              <w:adjustRightInd w:val="0"/>
              <w:rPr>
                <w:rFonts w:eastAsia="Calibri"/>
                <w:color w:val="000000"/>
                <w:sz w:val="20"/>
                <w:szCs w:val="20"/>
              </w:rPr>
            </w:pPr>
            <w:r w:rsidRPr="0069440F">
              <w:rPr>
                <w:color w:val="000000"/>
                <w:sz w:val="20"/>
                <w:szCs w:val="20"/>
              </w:rPr>
              <w:t xml:space="preserve">Security measures during CBT reduce </w:t>
            </w:r>
            <w:r w:rsidRPr="0069440F">
              <w:rPr>
                <w:rFonts w:eastAsia="Calibri"/>
                <w:color w:val="000000"/>
                <w:sz w:val="20"/>
                <w:szCs w:val="20"/>
              </w:rPr>
              <w:t>plagiarism.</w:t>
            </w:r>
          </w:p>
          <w:p w:rsidR="00726314" w:rsidRPr="0069440F" w:rsidRDefault="00726314" w:rsidP="00C570EF">
            <w:pPr>
              <w:autoSpaceDE w:val="0"/>
              <w:autoSpaceDN w:val="0"/>
              <w:adjustRightInd w:val="0"/>
              <w:ind w:left="720"/>
              <w:rPr>
                <w:color w:val="000000"/>
                <w:sz w:val="20"/>
                <w:szCs w:val="20"/>
              </w:rPr>
            </w:pPr>
          </w:p>
        </w:tc>
        <w:tc>
          <w:tcPr>
            <w:tcW w:w="943" w:type="dxa"/>
            <w:tcBorders>
              <w:bottom w:val="single" w:sz="4" w:space="0" w:color="auto"/>
            </w:tcBorders>
          </w:tcPr>
          <w:p w:rsidR="00726314" w:rsidRPr="0069440F" w:rsidRDefault="00726314" w:rsidP="00C570EF">
            <w:pPr>
              <w:rPr>
                <w:color w:val="000000"/>
                <w:sz w:val="20"/>
                <w:szCs w:val="20"/>
              </w:rPr>
            </w:pPr>
            <w:r w:rsidRPr="0069440F">
              <w:rPr>
                <w:color w:val="000000"/>
                <w:sz w:val="20"/>
                <w:szCs w:val="20"/>
              </w:rPr>
              <w:t>42.2</w:t>
            </w:r>
          </w:p>
        </w:tc>
        <w:tc>
          <w:tcPr>
            <w:tcW w:w="789" w:type="dxa"/>
            <w:tcBorders>
              <w:bottom w:val="single" w:sz="4" w:space="0" w:color="auto"/>
            </w:tcBorders>
          </w:tcPr>
          <w:p w:rsidR="00726314" w:rsidRPr="0069440F" w:rsidRDefault="00726314" w:rsidP="00C570EF">
            <w:pPr>
              <w:rPr>
                <w:color w:val="000000"/>
                <w:sz w:val="20"/>
                <w:szCs w:val="20"/>
              </w:rPr>
            </w:pPr>
            <w:r w:rsidRPr="0069440F">
              <w:rPr>
                <w:color w:val="000000"/>
                <w:sz w:val="20"/>
                <w:szCs w:val="20"/>
              </w:rPr>
              <w:t>45.5</w:t>
            </w:r>
          </w:p>
        </w:tc>
        <w:tc>
          <w:tcPr>
            <w:tcW w:w="1004" w:type="dxa"/>
            <w:tcBorders>
              <w:bottom w:val="single" w:sz="4" w:space="0" w:color="auto"/>
            </w:tcBorders>
          </w:tcPr>
          <w:p w:rsidR="00726314" w:rsidRPr="0069440F" w:rsidRDefault="00726314" w:rsidP="00C570EF">
            <w:pPr>
              <w:rPr>
                <w:color w:val="000000"/>
                <w:sz w:val="20"/>
                <w:szCs w:val="20"/>
              </w:rPr>
            </w:pPr>
            <w:r w:rsidRPr="0069440F">
              <w:rPr>
                <w:color w:val="000000"/>
                <w:sz w:val="20"/>
                <w:szCs w:val="20"/>
              </w:rPr>
              <w:t>10.8</w:t>
            </w:r>
          </w:p>
        </w:tc>
        <w:tc>
          <w:tcPr>
            <w:tcW w:w="1004" w:type="dxa"/>
            <w:tcBorders>
              <w:bottom w:val="single" w:sz="4" w:space="0" w:color="auto"/>
            </w:tcBorders>
          </w:tcPr>
          <w:p w:rsidR="00726314" w:rsidRPr="0069440F" w:rsidRDefault="00726314" w:rsidP="00C570EF">
            <w:pPr>
              <w:rPr>
                <w:color w:val="000000"/>
                <w:sz w:val="20"/>
                <w:szCs w:val="20"/>
              </w:rPr>
            </w:pPr>
            <w:r w:rsidRPr="0069440F">
              <w:rPr>
                <w:color w:val="000000"/>
                <w:sz w:val="20"/>
                <w:szCs w:val="20"/>
              </w:rPr>
              <w:t>1.4</w:t>
            </w:r>
          </w:p>
        </w:tc>
        <w:tc>
          <w:tcPr>
            <w:tcW w:w="692" w:type="dxa"/>
            <w:tcBorders>
              <w:bottom w:val="single" w:sz="4" w:space="0" w:color="auto"/>
            </w:tcBorders>
          </w:tcPr>
          <w:p w:rsidR="00726314" w:rsidRPr="0069440F" w:rsidRDefault="00726314" w:rsidP="00C570EF">
            <w:pPr>
              <w:rPr>
                <w:color w:val="000000"/>
                <w:sz w:val="20"/>
                <w:szCs w:val="20"/>
              </w:rPr>
            </w:pPr>
            <w:r w:rsidRPr="0069440F">
              <w:rPr>
                <w:color w:val="000000"/>
                <w:sz w:val="20"/>
                <w:szCs w:val="20"/>
              </w:rPr>
              <w:t>3.29</w:t>
            </w:r>
          </w:p>
        </w:tc>
      </w:tr>
    </w:tbl>
    <w:p w:rsidR="00DB2D8C" w:rsidRDefault="00726314" w:rsidP="00DB2D8C">
      <w:r w:rsidRPr="0069440F">
        <w:t>Note: Strongly agree and agree were merged to strongly agree,   Strongly disagree and disagree were merged to strongly disagree</w:t>
      </w:r>
      <w:r w:rsidR="00DB2D8C">
        <w:t>.</w:t>
      </w:r>
    </w:p>
    <w:p w:rsidR="00DB2D8C" w:rsidRPr="0069440F" w:rsidRDefault="00DB2D8C" w:rsidP="00DB2D8C">
      <w:pPr>
        <w:ind w:firstLine="720"/>
        <w:jc w:val="both"/>
      </w:pPr>
      <w:r w:rsidRPr="0069440F">
        <w:t>The results in table 8 suggest that 78.5% of the lecturers strongly agreed that CBT gives the opportunity for reusing questions while 21.5% strongly disagreed. A total of 91.8% strongly agreed that CBT enabled the assessment of a wide range of topics very quickly while 8.2% strongly disagreed; 94.2% also strongly agreed that CBT reduces the time dedicated to marking as 5.8% strongly disagreed. Also, 82% strongly agreed that the need for double marking was totally eliminated by CBT while 18% strongly disagreed. Respondents 72.8% strongly agreed that time saving by CBT allow more regular assessment while 27.2% strongly disagreed.</w:t>
      </w:r>
    </w:p>
    <w:p w:rsidR="00DB2D8C" w:rsidRPr="0069440F" w:rsidRDefault="00DB2D8C" w:rsidP="00DB2D8C">
      <w:pPr>
        <w:ind w:firstLine="720"/>
        <w:jc w:val="both"/>
      </w:pPr>
      <w:r w:rsidRPr="0069440F">
        <w:t xml:space="preserve"> A total of 81.4% respondents strongly agreed that CBT enables more detailed knowledge of students’ progress and 18.6% strongly disagreed; a total of 57.2% strongly agreed that CBT fill a gap that neither lecturers nor smaller tutorial groups could otherwise fulfill when resources are available as against 42.8% who strongly disagreed. Another 69.7% of the lecturers strongly agreed that CBT leads to deep learning with more transient gains and contrarily 30.3% strongly disagreed; 66% of the lecturers strongly agreed that CBT allow course evaluation by lecturers to be undertaken more easily while 34% strongly disagreed. Similarly, 49.3% of the lecturers strongly agreed that the construction of valuable CBT needs adequate staff training while 50.7% strongly disagreed. </w:t>
      </w:r>
    </w:p>
    <w:p w:rsidR="00DB2D8C" w:rsidRPr="0069440F" w:rsidRDefault="00DB2D8C" w:rsidP="00DB2D8C">
      <w:pPr>
        <w:ind w:firstLine="720"/>
        <w:jc w:val="both"/>
      </w:pPr>
      <w:r w:rsidRPr="0069440F">
        <w:t>Moreover, a high percentage of 8l.9% strongly agreed that CBT allow testing of superficial level of understanding while 18.1% strongly disagreed. In addition 62.6% of the lecturers strongly agreed that CBT measure students’ ability to communicate with the lecturers while 37.4% strongly disagreed; a total 56.1% strongly agreed that CBT creates propensity for original thinking during test while 43.9% strongly disagreed.  A total of 67.9% strongly agreed that additional training for IT use should be allowed while 32.1% strongly disagreed. Also, 87.7% of the lecturers strongly agreed that s</w:t>
      </w:r>
      <w:r w:rsidRPr="0069440F">
        <w:rPr>
          <w:color w:val="000000"/>
        </w:rPr>
        <w:t xml:space="preserve">ecurity measures during CBT reduce </w:t>
      </w:r>
      <w:r w:rsidRPr="0069440F">
        <w:rPr>
          <w:rFonts w:eastAsia="Calibri"/>
          <w:color w:val="000000"/>
        </w:rPr>
        <w:t>plagiarism</w:t>
      </w:r>
      <w:r w:rsidRPr="0069440F">
        <w:t xml:space="preserve"> while 12.3% strongly disagreed. These results suggest generally that lecturers’ perceived credibility of computer-based test in Nigerian Universities was very high and hence the credibility have made the use a success on the part of the lecturers in the universities. The average mean score of lecturers’ perceived ease of use of CBT in table 13 was 42.10 out of the maximum mean score of 60, which translated to 70.2%. With this result, it is established that lecturers’ perceived credibility of computer-based test was high.</w:t>
      </w:r>
    </w:p>
    <w:p w:rsidR="00DB2D8C" w:rsidRPr="0069440F" w:rsidRDefault="00DB2D8C" w:rsidP="00DB2D8C">
      <w:pPr>
        <w:ind w:firstLine="720"/>
        <w:jc w:val="both"/>
      </w:pPr>
    </w:p>
    <w:p w:rsidR="00DB2D8C" w:rsidRPr="0069440F" w:rsidRDefault="00DB2D8C" w:rsidP="00DB2D8C">
      <w:pPr>
        <w:jc w:val="both"/>
        <w:rPr>
          <w:b/>
        </w:rPr>
      </w:pPr>
      <w:r w:rsidRPr="0069440F">
        <w:rPr>
          <w:b/>
        </w:rPr>
        <w:t>Discussion</w:t>
      </w:r>
    </w:p>
    <w:p w:rsidR="00DB2D8C" w:rsidRDefault="00DB2D8C" w:rsidP="00DB2D8C">
      <w:pPr>
        <w:jc w:val="both"/>
        <w:rPr>
          <w:b/>
          <w:color w:val="000000"/>
        </w:rPr>
      </w:pPr>
    </w:p>
    <w:p w:rsidR="00DB2D8C" w:rsidRPr="0069440F" w:rsidRDefault="00DB2D8C" w:rsidP="00DB2D8C">
      <w:pPr>
        <w:jc w:val="both"/>
        <w:rPr>
          <w:b/>
        </w:rPr>
      </w:pPr>
      <w:r w:rsidRPr="0069440F">
        <w:rPr>
          <w:b/>
          <w:color w:val="000000"/>
        </w:rPr>
        <w:t>Lecturers’ Perceptions of Computer-B</w:t>
      </w:r>
      <w:r w:rsidRPr="0069440F">
        <w:rPr>
          <w:b/>
        </w:rPr>
        <w:t>ased Test</w:t>
      </w:r>
    </w:p>
    <w:p w:rsidR="00DB2D8C" w:rsidRPr="0069440F" w:rsidRDefault="00DB2D8C" w:rsidP="00DB2D8C">
      <w:pPr>
        <w:jc w:val="both"/>
      </w:pPr>
      <w:r w:rsidRPr="0069440F">
        <w:t xml:space="preserve">The result of this study reveals that lecturers perceived computer-based test to be useful in Nigerian universities. This finding is supported by Bull (1999), Cheong and Park (2005) who </w:t>
      </w:r>
      <w:r w:rsidRPr="0069440F">
        <w:lastRenderedPageBreak/>
        <w:t xml:space="preserve">reported that computer-based test had the potential to impact institutions with faster quality and speed of feedback which could enhance the capability of academics to pinpoint progress and learning deficiencies. The report of Chalmers and McAusland (2002) also buttress this finding when they explained that computer-based test, in the context of pedagogical applications enable lecturers to cover a wide range of content, reduce workload especially in the case of double marking, conserve time and resources, and helped identify learning problems by adapting them to match their abilities. </w:t>
      </w:r>
    </w:p>
    <w:p w:rsidR="00DB2D8C" w:rsidRPr="0069440F" w:rsidRDefault="00DB2D8C" w:rsidP="00DB2D8C">
      <w:pPr>
        <w:pStyle w:val="ListParagraph"/>
        <w:spacing w:line="240" w:lineRule="auto"/>
        <w:ind w:left="0" w:firstLine="720"/>
        <w:jc w:val="both"/>
        <w:rPr>
          <w:rFonts w:ascii="Times New Roman" w:hAnsi="Times New Roman"/>
          <w:b/>
          <w:color w:val="000000"/>
          <w:sz w:val="28"/>
          <w:szCs w:val="28"/>
        </w:rPr>
      </w:pPr>
      <w:r w:rsidRPr="0069440F">
        <w:rPr>
          <w:rFonts w:ascii="Times New Roman" w:hAnsi="Times New Roman"/>
          <w:sz w:val="24"/>
          <w:szCs w:val="24"/>
        </w:rPr>
        <w:t xml:space="preserve">The result reveals that lecturers perceived computer-based test to be easy to use in Nigerian universities. This finding is consistent with some other findings reported in the literature such as the report by Linn and Miller (2005) who reported that computer-based test is easy to use as it is not stressful. Similarly, Ricketts and Wilks (2001) also reported that computer-based test is perceived to be easy to use as it is user friendly and the user friendliness aids its usefulness. Farrell and Leung (2004) reported that the competency level of lecturers increases the rate at which they find CBT easy to use. In the same vein, the report by Venkatesh (2000) shows the inter-relationship between usefulness and ease of use of computer-based test produced substantial support for this study. </w:t>
      </w:r>
      <w:r w:rsidRPr="0069440F">
        <w:rPr>
          <w:rFonts w:ascii="Times New Roman" w:hAnsi="Times New Roman"/>
          <w:color w:val="000000"/>
          <w:sz w:val="24"/>
          <w:szCs w:val="24"/>
        </w:rPr>
        <w:t xml:space="preserve">Bugbee (1996) also reported that the ease of use of computers really affects its uses for test. The result of this study replicates a similar finding in a study on acceptance of e-assessment conducted by Nurcan (2010) and also in conformity with the original TAM study by Davies (1989). </w:t>
      </w:r>
    </w:p>
    <w:p w:rsidR="00DB2D8C" w:rsidRPr="0069440F" w:rsidRDefault="00DB2D8C" w:rsidP="00DB2D8C">
      <w:pPr>
        <w:ind w:firstLine="720"/>
        <w:jc w:val="both"/>
        <w:rPr>
          <w:rFonts w:eastAsia="Calibri"/>
        </w:rPr>
      </w:pPr>
      <w:r w:rsidRPr="0069440F">
        <w:rPr>
          <w:sz w:val="23"/>
          <w:szCs w:val="23"/>
        </w:rPr>
        <w:t xml:space="preserve"> </w:t>
      </w:r>
      <w:r w:rsidRPr="0069440F">
        <w:rPr>
          <w:rFonts w:eastAsia="Calibri"/>
        </w:rPr>
        <w:t>Lee (2003) reported that some lecturers perceived CBT not to be useful as their students perform lower in CBT than they would have in a PBT. This Lee’s finding contradicts the finding of this study.</w:t>
      </w:r>
    </w:p>
    <w:p w:rsidR="00DB2D8C" w:rsidRPr="0069440F" w:rsidRDefault="00DB2D8C" w:rsidP="00DB2D8C">
      <w:pPr>
        <w:pStyle w:val="Heading2"/>
        <w:rPr>
          <w:rFonts w:ascii="Times New Roman" w:hAnsi="Times New Roman" w:cs="Times New Roman"/>
          <w:color w:val="000000" w:themeColor="text1"/>
          <w:sz w:val="24"/>
          <w:szCs w:val="24"/>
        </w:rPr>
      </w:pPr>
      <w:bookmarkStart w:id="68" w:name="_Toc358094136"/>
      <w:bookmarkStart w:id="69" w:name="_Toc358789895"/>
      <w:bookmarkStart w:id="70" w:name="_Toc365050394"/>
      <w:r w:rsidRPr="0069440F">
        <w:rPr>
          <w:rFonts w:ascii="Times New Roman" w:hAnsi="Times New Roman" w:cs="Times New Roman"/>
          <w:color w:val="000000" w:themeColor="text1"/>
          <w:sz w:val="24"/>
          <w:szCs w:val="24"/>
        </w:rPr>
        <w:t>Conclusion</w:t>
      </w:r>
      <w:bookmarkEnd w:id="68"/>
      <w:bookmarkEnd w:id="69"/>
      <w:bookmarkEnd w:id="70"/>
    </w:p>
    <w:p w:rsidR="00DB2D8C" w:rsidRPr="0069440F" w:rsidRDefault="00DB2D8C" w:rsidP="00DB2D8C">
      <w:pPr>
        <w:jc w:val="both"/>
      </w:pPr>
      <w:r w:rsidRPr="0069440F">
        <w:t xml:space="preserve">The study discovered that the usefulness, ease of use and credibility are important in the use of computer-based test in Nigerian universities as perceived usefulness, easy to use and credibility plays an important role in the use of computer-based test.  </w:t>
      </w:r>
    </w:p>
    <w:p w:rsidR="00DB2D8C" w:rsidRPr="00342245" w:rsidRDefault="00DB2D8C" w:rsidP="00DB2D8C">
      <w:pPr>
        <w:pStyle w:val="Heading2"/>
        <w:rPr>
          <w:rFonts w:ascii="Times New Roman" w:hAnsi="Times New Roman" w:cs="Times New Roman"/>
          <w:color w:val="000000" w:themeColor="text1"/>
          <w:sz w:val="24"/>
          <w:szCs w:val="24"/>
        </w:rPr>
      </w:pPr>
      <w:bookmarkStart w:id="71" w:name="_Toc358094137"/>
      <w:bookmarkStart w:id="72" w:name="_Toc358789896"/>
      <w:bookmarkStart w:id="73" w:name="_Toc365050395"/>
      <w:r w:rsidRPr="00342245">
        <w:rPr>
          <w:rFonts w:ascii="Times New Roman" w:hAnsi="Times New Roman" w:cs="Times New Roman"/>
          <w:color w:val="000000" w:themeColor="text1"/>
          <w:sz w:val="24"/>
          <w:szCs w:val="24"/>
        </w:rPr>
        <w:t>Recommendation</w:t>
      </w:r>
      <w:bookmarkEnd w:id="71"/>
      <w:bookmarkEnd w:id="72"/>
      <w:bookmarkEnd w:id="73"/>
    </w:p>
    <w:p w:rsidR="00DB2D8C" w:rsidRDefault="00DB2D8C" w:rsidP="00DB2D8C">
      <w:pPr>
        <w:jc w:val="both"/>
      </w:pPr>
      <w:r w:rsidRPr="0069440F">
        <w:t>Based on the findings and conclusions, recommendations were made that Nigerian universities should improve the efficiency of computer-based test to increase its credibility. Since CBT was useful for lecturers then they should put more effort to the use of it for all the courses they teach.</w:t>
      </w:r>
    </w:p>
    <w:p w:rsidR="003C331B" w:rsidRDefault="003C331B" w:rsidP="003C331B">
      <w:pPr>
        <w:pBdr>
          <w:bottom w:val="single" w:sz="12" w:space="1" w:color="auto"/>
        </w:pBdr>
        <w:rPr>
          <w:b/>
        </w:rPr>
      </w:pPr>
    </w:p>
    <w:p w:rsidR="003C331B" w:rsidRDefault="003C331B" w:rsidP="003C331B">
      <w:pPr>
        <w:pBdr>
          <w:bottom w:val="single" w:sz="12" w:space="1" w:color="auto"/>
        </w:pBdr>
        <w:rPr>
          <w:b/>
        </w:rPr>
      </w:pPr>
    </w:p>
    <w:p w:rsidR="003C331B" w:rsidRPr="006233BD" w:rsidRDefault="003C331B" w:rsidP="003C331B">
      <w:pPr>
        <w:pBdr>
          <w:bottom w:val="single" w:sz="12" w:space="1" w:color="auto"/>
        </w:pBdr>
        <w:rPr>
          <w:b/>
        </w:rPr>
      </w:pPr>
      <w:r w:rsidRPr="006233BD">
        <w:rPr>
          <w:b/>
        </w:rPr>
        <w:t>About the Author</w:t>
      </w:r>
    </w:p>
    <w:p w:rsidR="00DB2D8C" w:rsidRDefault="003C331B" w:rsidP="003C331B">
      <w:pPr>
        <w:jc w:val="both"/>
      </w:pPr>
      <w:r w:rsidRPr="00BA1E6C">
        <w:t>Ogunlade , Oyeronke  Olufunmilola PhD is senior Lecturer in Educational Technology in University of Ilorin  and Olafare  Festus Oladimeji is also working in the same university</w:t>
      </w:r>
    </w:p>
    <w:p w:rsidR="004218BB" w:rsidRPr="000D09F9" w:rsidRDefault="004218BB" w:rsidP="003C331B">
      <w:pPr>
        <w:pStyle w:val="Heading1"/>
      </w:pPr>
    </w:p>
    <w:p w:rsidR="003C331B" w:rsidRDefault="003C331B" w:rsidP="003C331B">
      <w:pPr>
        <w:pStyle w:val="Heading1"/>
      </w:pPr>
    </w:p>
    <w:p w:rsidR="003C331B" w:rsidRPr="003C331B" w:rsidRDefault="003C331B" w:rsidP="003C331B"/>
    <w:p w:rsidR="00DB2D8C" w:rsidRPr="003C331B" w:rsidRDefault="00DB2D8C" w:rsidP="003C331B">
      <w:pPr>
        <w:pStyle w:val="Heading1"/>
        <w:rPr>
          <w:color w:val="auto"/>
          <w:kern w:val="0"/>
        </w:rPr>
      </w:pPr>
      <w:r w:rsidRPr="003C331B">
        <w:lastRenderedPageBreak/>
        <w:t>References</w:t>
      </w:r>
    </w:p>
    <w:p w:rsidR="00DB2D8C" w:rsidRPr="0069440F" w:rsidRDefault="00DB2D8C" w:rsidP="00DB2D8C">
      <w:pPr>
        <w:ind w:left="720" w:hanging="720"/>
        <w:jc w:val="both"/>
      </w:pPr>
      <w:r w:rsidRPr="0069440F">
        <w:t xml:space="preserve">Abubakar, A. S.  &amp; Adebayo F. O.(2014). Using Computer Based Test Method for the Conduct of Examination in Nigeria: Prospects, Challenges and Strategies. </w:t>
      </w:r>
      <w:r w:rsidRPr="0069440F">
        <w:rPr>
          <w:i/>
        </w:rPr>
        <w:t>Mediterranean Journal of Social Sciences</w:t>
      </w:r>
      <w:r w:rsidRPr="0069440F">
        <w:t xml:space="preserve">, 5 (2) 47-56. </w:t>
      </w:r>
    </w:p>
    <w:p w:rsidR="00DB2D8C" w:rsidRPr="0069440F" w:rsidRDefault="00DB2D8C" w:rsidP="00DB2D8C">
      <w:pPr>
        <w:pStyle w:val="Default"/>
        <w:tabs>
          <w:tab w:val="left" w:pos="900"/>
        </w:tabs>
        <w:ind w:left="720" w:hanging="720"/>
        <w:jc w:val="both"/>
        <w:rPr>
          <w:rFonts w:ascii="Times New Roman" w:hAnsi="Times New Roman" w:cs="Times New Roman"/>
        </w:rPr>
      </w:pPr>
    </w:p>
    <w:p w:rsidR="00DB2D8C" w:rsidRPr="0069440F" w:rsidRDefault="00DB2D8C" w:rsidP="00DB2D8C">
      <w:pPr>
        <w:ind w:left="810" w:hanging="810"/>
        <w:jc w:val="both"/>
      </w:pPr>
      <w:r w:rsidRPr="0069440F">
        <w:t xml:space="preserve">Adewale, O. A., Ajadi, T. O., Inegbedion, J. O. (2011). Perception of Learners on Electronic Examination in Open and Distance Learning Institutions: A Case Study of National Open University of Nigeria. Formal Education; Quality Issues </w:t>
      </w:r>
    </w:p>
    <w:p w:rsidR="00DB2D8C" w:rsidRPr="0069440F" w:rsidRDefault="00DB2D8C" w:rsidP="00DB2D8C">
      <w:pPr>
        <w:ind w:left="720" w:hanging="720"/>
        <w:jc w:val="both"/>
      </w:pPr>
      <w:r w:rsidRPr="0069440F">
        <w:t xml:space="preserve">Alabi, A.T.  Issa, A. O. Oyekunle R. A. (2012). The Use of Computer Based Testing Method for the Conduct of Examinations at the University of Ilorin. </w:t>
      </w:r>
      <w:r w:rsidRPr="0069440F">
        <w:rPr>
          <w:bCs/>
          <w:i/>
        </w:rPr>
        <w:t>International Journal of Learning &amp; Development,</w:t>
      </w:r>
      <w:r w:rsidRPr="0069440F">
        <w:rPr>
          <w:bCs/>
        </w:rPr>
        <w:t xml:space="preserve"> </w:t>
      </w:r>
      <w:r w:rsidRPr="0069440F">
        <w:t xml:space="preserve">2(3), 2164-4063. </w:t>
      </w:r>
    </w:p>
    <w:p w:rsidR="00DB2D8C" w:rsidRPr="0069440F" w:rsidRDefault="00DB2D8C" w:rsidP="00DB2D8C">
      <w:pPr>
        <w:pStyle w:val="Default"/>
        <w:tabs>
          <w:tab w:val="left" w:pos="900"/>
        </w:tabs>
        <w:ind w:left="720" w:hanging="720"/>
        <w:jc w:val="both"/>
        <w:rPr>
          <w:rFonts w:ascii="Times New Roman" w:hAnsi="Times New Roman" w:cs="Times New Roman"/>
        </w:rPr>
      </w:pPr>
    </w:p>
    <w:p w:rsidR="00DB2D8C" w:rsidRPr="0069440F" w:rsidRDefault="00DB2D8C" w:rsidP="00DB2D8C">
      <w:pPr>
        <w:tabs>
          <w:tab w:val="left" w:pos="900"/>
        </w:tabs>
        <w:autoSpaceDE w:val="0"/>
        <w:autoSpaceDN w:val="0"/>
        <w:adjustRightInd w:val="0"/>
        <w:ind w:left="720" w:hanging="720"/>
        <w:jc w:val="both"/>
        <w:rPr>
          <w:i/>
        </w:rPr>
      </w:pPr>
      <w:r w:rsidRPr="0069440F">
        <w:t>Barbara S. P. (2002).</w:t>
      </w:r>
      <w:r w:rsidRPr="0069440F">
        <w:rPr>
          <w:i/>
        </w:rPr>
        <w:t>The responsibilities of test sponsors, test developers, test          administrators, and test takers in ensuring fair testing practices</w:t>
      </w:r>
      <w:r w:rsidRPr="0069440F">
        <w:t xml:space="preserve">. </w:t>
      </w:r>
      <w:r w:rsidRPr="0069440F">
        <w:rPr>
          <w:i/>
        </w:rPr>
        <w:t>Buros Center for Testing, University of Nebraska-Lincoln.</w:t>
      </w:r>
    </w:p>
    <w:p w:rsidR="00DB2D8C" w:rsidRPr="0069440F" w:rsidRDefault="00DB2D8C" w:rsidP="00DB2D8C">
      <w:pPr>
        <w:autoSpaceDE w:val="0"/>
        <w:autoSpaceDN w:val="0"/>
        <w:adjustRightInd w:val="0"/>
        <w:ind w:left="720" w:hanging="720"/>
        <w:jc w:val="both"/>
        <w:rPr>
          <w:color w:val="131313"/>
        </w:rPr>
      </w:pPr>
    </w:p>
    <w:p w:rsidR="00DB2D8C" w:rsidRPr="0069440F" w:rsidRDefault="00DB2D8C" w:rsidP="00DB2D8C">
      <w:pPr>
        <w:autoSpaceDE w:val="0"/>
        <w:autoSpaceDN w:val="0"/>
        <w:adjustRightInd w:val="0"/>
        <w:ind w:left="630" w:hanging="630"/>
        <w:jc w:val="both"/>
      </w:pPr>
      <w:r w:rsidRPr="0069440F">
        <w:t xml:space="preserve">Bodmann, S. M. &amp; Robinson, D. H. (2004). Speed and performance differences among computer-based and paper-pencil tests. </w:t>
      </w:r>
      <w:r w:rsidRPr="0069440F">
        <w:rPr>
          <w:i/>
          <w:iCs/>
        </w:rPr>
        <w:t>Journal of Educational Computing Research</w:t>
      </w:r>
      <w:r w:rsidRPr="0069440F">
        <w:t>, 31(1), 51 – 60.</w:t>
      </w:r>
    </w:p>
    <w:p w:rsidR="00DB2D8C" w:rsidRPr="0069440F" w:rsidRDefault="00DB2D8C" w:rsidP="00DB2D8C">
      <w:pPr>
        <w:tabs>
          <w:tab w:val="left" w:pos="900"/>
        </w:tabs>
        <w:autoSpaceDE w:val="0"/>
        <w:autoSpaceDN w:val="0"/>
        <w:adjustRightInd w:val="0"/>
        <w:ind w:left="720" w:hanging="720"/>
        <w:jc w:val="both"/>
      </w:pPr>
    </w:p>
    <w:p w:rsidR="00DB2D8C" w:rsidRPr="0069440F" w:rsidRDefault="00DB2D8C" w:rsidP="00DB2D8C">
      <w:pPr>
        <w:autoSpaceDE w:val="0"/>
        <w:autoSpaceDN w:val="0"/>
        <w:adjustRightInd w:val="0"/>
        <w:ind w:left="720" w:hanging="720"/>
        <w:jc w:val="both"/>
      </w:pPr>
      <w:r w:rsidRPr="0069440F">
        <w:t xml:space="preserve">Bull, J. (1999). Computer – Assisted assessment: impact on higher education Institutions. </w:t>
      </w:r>
      <w:r w:rsidRPr="0069440F">
        <w:rPr>
          <w:i/>
          <w:iCs/>
        </w:rPr>
        <w:t>Educational Technology &amp; Society</w:t>
      </w:r>
      <w:r w:rsidRPr="0069440F">
        <w:t xml:space="preserve">, 2(3). Retrieved December 05,  2012 from </w:t>
      </w:r>
      <w:hyperlink r:id="rId7" w:history="1">
        <w:r w:rsidRPr="0069440F">
          <w:rPr>
            <w:rStyle w:val="Hyperlink"/>
          </w:rPr>
          <w:t>http://ifets.ieee.org/periodicals</w:t>
        </w:r>
      </w:hyperlink>
      <w:r w:rsidRPr="0069440F">
        <w:t>.</w:t>
      </w:r>
    </w:p>
    <w:p w:rsidR="00DB2D8C" w:rsidRPr="0069440F" w:rsidRDefault="00DB2D8C" w:rsidP="00DB2D8C">
      <w:pPr>
        <w:tabs>
          <w:tab w:val="left" w:pos="900"/>
        </w:tabs>
        <w:autoSpaceDE w:val="0"/>
        <w:autoSpaceDN w:val="0"/>
        <w:adjustRightInd w:val="0"/>
        <w:ind w:left="720" w:hanging="720"/>
        <w:jc w:val="both"/>
      </w:pPr>
    </w:p>
    <w:p w:rsidR="00DB2D8C" w:rsidRPr="0069440F" w:rsidRDefault="00DB2D8C" w:rsidP="00DB2D8C">
      <w:pPr>
        <w:tabs>
          <w:tab w:val="left" w:pos="900"/>
        </w:tabs>
        <w:autoSpaceDE w:val="0"/>
        <w:autoSpaceDN w:val="0"/>
        <w:adjustRightInd w:val="0"/>
        <w:ind w:left="720" w:hanging="720"/>
        <w:jc w:val="both"/>
      </w:pPr>
      <w:r w:rsidRPr="0069440F">
        <w:t xml:space="preserve">Bugbee, A. C. (1996). The equivalence of paper-and-pencil and computer-based         testing. </w:t>
      </w:r>
      <w:r w:rsidRPr="0069440F">
        <w:rPr>
          <w:i/>
          <w:iCs/>
        </w:rPr>
        <w:t>Journal of Research on Computing in Education</w:t>
      </w:r>
      <w:r w:rsidRPr="0069440F">
        <w:t>: 28, 282-299.</w:t>
      </w:r>
    </w:p>
    <w:p w:rsidR="00DB2D8C" w:rsidRPr="0069440F" w:rsidRDefault="00DB2D8C" w:rsidP="00DB2D8C">
      <w:pPr>
        <w:ind w:left="810" w:hanging="810"/>
        <w:jc w:val="both"/>
        <w:rPr>
          <w:color w:val="000000"/>
        </w:rPr>
      </w:pPr>
    </w:p>
    <w:p w:rsidR="00DB2D8C" w:rsidRPr="0069440F" w:rsidRDefault="00DB2D8C" w:rsidP="00DB2D8C">
      <w:pPr>
        <w:ind w:left="810" w:hanging="810"/>
        <w:jc w:val="both"/>
        <w:rPr>
          <w:rFonts w:eastAsia="Calibri"/>
          <w:color w:val="000000"/>
        </w:rPr>
      </w:pPr>
      <w:r w:rsidRPr="0069440F">
        <w:rPr>
          <w:color w:val="000000"/>
        </w:rPr>
        <w:t xml:space="preserve">Chalmers, D., &amp; McAusland, W. D. M. (2002). Computer-assisted Assessment, </w:t>
      </w:r>
      <w:r w:rsidRPr="0069440F">
        <w:rPr>
          <w:rFonts w:eastAsia="Calibri"/>
          <w:bCs/>
          <w:color w:val="000000"/>
        </w:rPr>
        <w:t xml:space="preserve">The Handbook </w:t>
      </w:r>
      <w:r w:rsidRPr="0069440F">
        <w:rPr>
          <w:rFonts w:eastAsia="Calibri"/>
          <w:color w:val="000000"/>
        </w:rPr>
        <w:t>for Economics Lecturers. In John H &amp; David W (Eds), Glasgow Caledonian University</w:t>
      </w:r>
    </w:p>
    <w:p w:rsidR="00DB2D8C" w:rsidRPr="0069440F" w:rsidRDefault="00DB2D8C" w:rsidP="00DB2D8C">
      <w:pPr>
        <w:ind w:left="720" w:hanging="720"/>
        <w:jc w:val="both"/>
      </w:pPr>
    </w:p>
    <w:p w:rsidR="00DB2D8C" w:rsidRPr="0069440F" w:rsidRDefault="00DB2D8C" w:rsidP="00DB2D8C">
      <w:pPr>
        <w:ind w:left="720" w:hanging="720"/>
        <w:jc w:val="both"/>
      </w:pPr>
      <w:r w:rsidRPr="0069440F">
        <w:t xml:space="preserve">Cheong, J. H. &amp; Park, M. C. (2005). Mobile internet acceptance in Korea. </w:t>
      </w:r>
      <w:r w:rsidRPr="0069440F">
        <w:rPr>
          <w:i/>
        </w:rPr>
        <w:t>Internet Research</w:t>
      </w:r>
      <w:r w:rsidRPr="0069440F">
        <w:t>, 15 (2), 125 – 140.</w:t>
      </w:r>
    </w:p>
    <w:p w:rsidR="00DB2D8C" w:rsidRPr="0069440F" w:rsidRDefault="00DB2D8C" w:rsidP="00DB2D8C">
      <w:pPr>
        <w:tabs>
          <w:tab w:val="left" w:pos="900"/>
        </w:tabs>
        <w:ind w:left="720" w:hanging="720"/>
        <w:jc w:val="both"/>
        <w:rPr>
          <w:iCs/>
        </w:rPr>
      </w:pPr>
    </w:p>
    <w:p w:rsidR="00DB2D8C" w:rsidRPr="0069440F" w:rsidRDefault="00DB2D8C" w:rsidP="00DB2D8C">
      <w:pPr>
        <w:tabs>
          <w:tab w:val="left" w:pos="900"/>
        </w:tabs>
        <w:autoSpaceDE w:val="0"/>
        <w:autoSpaceDN w:val="0"/>
        <w:adjustRightInd w:val="0"/>
        <w:ind w:left="720" w:hanging="720"/>
        <w:jc w:val="both"/>
        <w:rPr>
          <w:color w:val="000000"/>
        </w:rPr>
      </w:pPr>
      <w:r w:rsidRPr="0069440F">
        <w:rPr>
          <w:color w:val="000000"/>
        </w:rPr>
        <w:t xml:space="preserve">Davies, F. D. (1989). Perceived usefulness, Perceived Ease of Use and User Acceptance of Information Technology. </w:t>
      </w:r>
      <w:r w:rsidRPr="0069440F">
        <w:rPr>
          <w:i/>
          <w:iCs/>
          <w:color w:val="000000"/>
        </w:rPr>
        <w:t>MIS Quarterly</w:t>
      </w:r>
      <w:r w:rsidRPr="0069440F">
        <w:rPr>
          <w:color w:val="000000"/>
        </w:rPr>
        <w:t xml:space="preserve"> 13(3), 319-339.</w:t>
      </w:r>
    </w:p>
    <w:p w:rsidR="00DB2D8C" w:rsidRPr="0069440F" w:rsidRDefault="00DB2D8C" w:rsidP="00DB2D8C">
      <w:pPr>
        <w:autoSpaceDE w:val="0"/>
        <w:autoSpaceDN w:val="0"/>
        <w:adjustRightInd w:val="0"/>
        <w:ind w:left="720" w:hanging="720"/>
        <w:jc w:val="both"/>
        <w:rPr>
          <w:color w:val="000000"/>
        </w:rPr>
      </w:pPr>
    </w:p>
    <w:p w:rsidR="00DB2D8C" w:rsidRPr="0069440F" w:rsidRDefault="00DB2D8C" w:rsidP="00DB2D8C">
      <w:pPr>
        <w:ind w:left="720" w:hanging="720"/>
        <w:jc w:val="both"/>
      </w:pPr>
      <w:r w:rsidRPr="0069440F">
        <w:t xml:space="preserve">Durojaye  D. S &amp; Omotehinwa, T. O (2013). Computer-Based Test: Security and Result. Integrity </w:t>
      </w:r>
      <w:r w:rsidRPr="0069440F">
        <w:rPr>
          <w:i/>
        </w:rPr>
        <w:t xml:space="preserve">International Journal of Computer and Information Technology, </w:t>
      </w:r>
      <w:r w:rsidRPr="0069440F">
        <w:t>2,</w:t>
      </w:r>
      <w:r w:rsidRPr="0069440F">
        <w:rPr>
          <w:i/>
        </w:rPr>
        <w:t xml:space="preserve"> 2279 – 0764</w:t>
      </w:r>
      <w:r w:rsidRPr="0069440F">
        <w:t>2.</w:t>
      </w:r>
    </w:p>
    <w:p w:rsidR="00DB2D8C" w:rsidRPr="0069440F" w:rsidRDefault="00DB2D8C" w:rsidP="00DB2D8C">
      <w:pPr>
        <w:ind w:left="720" w:hanging="720"/>
        <w:jc w:val="both"/>
      </w:pPr>
      <w:r w:rsidRPr="0069440F">
        <w:t>Farrell, G., &amp; Leung, Y. K. (2004). A comparison of two student cohorts utilizing blackboard CAA with different assessment content: A lesson to be learnt.</w:t>
      </w:r>
    </w:p>
    <w:p w:rsidR="00DB2D8C" w:rsidRPr="0069440F" w:rsidRDefault="00DB2D8C" w:rsidP="00DB2D8C">
      <w:pPr>
        <w:autoSpaceDE w:val="0"/>
        <w:autoSpaceDN w:val="0"/>
        <w:adjustRightInd w:val="0"/>
        <w:rPr>
          <w:rFonts w:eastAsia="Calibri"/>
        </w:rPr>
      </w:pPr>
    </w:p>
    <w:p w:rsidR="00DB2D8C" w:rsidRPr="0069440F" w:rsidRDefault="00DB2D8C" w:rsidP="00DB2D8C">
      <w:pPr>
        <w:pStyle w:val="NormalWeb"/>
        <w:tabs>
          <w:tab w:val="left" w:pos="900"/>
        </w:tabs>
        <w:ind w:left="720" w:hanging="720"/>
        <w:jc w:val="both"/>
      </w:pPr>
      <w:r w:rsidRPr="0069440F">
        <w:rPr>
          <w:rStyle w:val="Strong"/>
          <w:rFonts w:eastAsia="Calibri"/>
          <w:b w:val="0"/>
        </w:rPr>
        <w:t>Hochlehnert,</w:t>
      </w:r>
      <w:r w:rsidRPr="0069440F">
        <w:rPr>
          <w:b/>
          <w:vertAlign w:val="superscript"/>
        </w:rPr>
        <w:t xml:space="preserve"> </w:t>
      </w:r>
      <w:r w:rsidRPr="0069440F">
        <w:t>A.,</w:t>
      </w:r>
      <w:r w:rsidRPr="0069440F">
        <w:rPr>
          <w:rStyle w:val="Strong"/>
          <w:rFonts w:eastAsia="Calibri"/>
          <w:b w:val="0"/>
        </w:rPr>
        <w:t xml:space="preserve"> Brass</w:t>
      </w:r>
      <w:r w:rsidRPr="0069440F">
        <w:rPr>
          <w:b/>
          <w:vertAlign w:val="superscript"/>
        </w:rPr>
        <w:t xml:space="preserve">, </w:t>
      </w:r>
      <w:r w:rsidRPr="0069440F">
        <w:rPr>
          <w:rStyle w:val="Strong"/>
          <w:rFonts w:eastAsia="Calibri"/>
          <w:b w:val="0"/>
        </w:rPr>
        <w:t xml:space="preserve">K. Moeltner, A. </w:t>
      </w:r>
      <w:r w:rsidRPr="0069440F">
        <w:t xml:space="preserve">&amp; </w:t>
      </w:r>
      <w:r w:rsidRPr="0069440F">
        <w:rPr>
          <w:rStyle w:val="Strong"/>
          <w:rFonts w:eastAsia="Calibri"/>
          <w:b w:val="0"/>
        </w:rPr>
        <w:t>Juenger J. (2011)</w:t>
      </w:r>
      <w:r w:rsidRPr="0069440F">
        <w:rPr>
          <w:rStyle w:val="Strong"/>
          <w:rFonts w:eastAsia="Calibri"/>
        </w:rPr>
        <w:t xml:space="preserve">. </w:t>
      </w:r>
      <w:r w:rsidRPr="0069440F">
        <w:t xml:space="preserve">Does Medical            Students' Preference of Test Format (Computer-based vs. Paper-based) have an Influence on Performance? </w:t>
      </w:r>
      <w:r w:rsidRPr="0069440F">
        <w:rPr>
          <w:i/>
          <w:iCs/>
        </w:rPr>
        <w:t>BMC Medical Education</w:t>
      </w:r>
      <w:r w:rsidRPr="0069440F">
        <w:t>,</w:t>
      </w:r>
      <w:r w:rsidRPr="0069440F">
        <w:rPr>
          <w:bCs/>
        </w:rPr>
        <w:t xml:space="preserve"> 11 </w:t>
      </w:r>
      <w:r w:rsidRPr="0069440F">
        <w:t>(89), doi: 10.1186/1472-6920-11-89.</w:t>
      </w:r>
    </w:p>
    <w:p w:rsidR="00DB2D8C" w:rsidRPr="0069440F" w:rsidRDefault="00DB2D8C" w:rsidP="00DB2D8C">
      <w:pPr>
        <w:tabs>
          <w:tab w:val="left" w:pos="900"/>
        </w:tabs>
        <w:autoSpaceDE w:val="0"/>
        <w:autoSpaceDN w:val="0"/>
        <w:adjustRightInd w:val="0"/>
        <w:ind w:left="720" w:hanging="720"/>
        <w:jc w:val="both"/>
      </w:pPr>
      <w:r w:rsidRPr="0069440F">
        <w:lastRenderedPageBreak/>
        <w:t xml:space="preserve">Hofer, R. (2007). </w:t>
      </w:r>
      <w:r w:rsidRPr="0069440F">
        <w:rPr>
          <w:bCs/>
        </w:rPr>
        <w:t xml:space="preserve">Computer based assessment (CBA): A long way to innovation. </w:t>
      </w:r>
      <w:r w:rsidRPr="0069440F">
        <w:rPr>
          <w:i/>
        </w:rPr>
        <w:t>International Conference on Cognition and Exploratory Learning in Digital Age (CELDA) London.</w:t>
      </w:r>
    </w:p>
    <w:p w:rsidR="00DB2D8C" w:rsidRPr="0069440F" w:rsidRDefault="00DB2D8C" w:rsidP="00DB2D8C">
      <w:pPr>
        <w:autoSpaceDE w:val="0"/>
        <w:autoSpaceDN w:val="0"/>
        <w:adjustRightInd w:val="0"/>
        <w:jc w:val="both"/>
      </w:pPr>
      <w:r w:rsidRPr="0069440F">
        <w:t>Jim, R. &amp; Sean, M. (2006). Literature Reviews of E-assessment, Futurelab Series,</w:t>
      </w:r>
    </w:p>
    <w:p w:rsidR="00DB2D8C" w:rsidRPr="0069440F" w:rsidRDefault="00DB2D8C" w:rsidP="00DB2D8C">
      <w:pPr>
        <w:autoSpaceDE w:val="0"/>
        <w:autoSpaceDN w:val="0"/>
        <w:adjustRightInd w:val="0"/>
        <w:ind w:left="810" w:hanging="810"/>
        <w:jc w:val="both"/>
      </w:pPr>
      <w:r w:rsidRPr="0069440F">
        <w:t xml:space="preserve">           Report 10: Retrieved from </w:t>
      </w:r>
      <w:hyperlink r:id="rId8" w:history="1">
        <w:r w:rsidRPr="0069440F">
          <w:rPr>
            <w:rStyle w:val="Hyperlink"/>
          </w:rPr>
          <w:t>http://hal.archives-ouvertes.fr/docs/00/19/04/40/PDF/ridgway-j-2004-r10.pdf</w:t>
        </w:r>
      </w:hyperlink>
    </w:p>
    <w:p w:rsidR="00DB2D8C" w:rsidRPr="0069440F" w:rsidRDefault="00DB2D8C" w:rsidP="00DB2D8C">
      <w:pPr>
        <w:autoSpaceDE w:val="0"/>
        <w:autoSpaceDN w:val="0"/>
        <w:adjustRightInd w:val="0"/>
        <w:ind w:left="720" w:hanging="720"/>
        <w:jc w:val="both"/>
        <w:rPr>
          <w:color w:val="000000"/>
        </w:rPr>
      </w:pPr>
    </w:p>
    <w:p w:rsidR="00DB2D8C" w:rsidRPr="0069440F" w:rsidRDefault="00DB2D8C" w:rsidP="00DB2D8C">
      <w:pPr>
        <w:autoSpaceDE w:val="0"/>
        <w:autoSpaceDN w:val="0"/>
        <w:adjustRightInd w:val="0"/>
        <w:ind w:left="810" w:hanging="810"/>
        <w:jc w:val="both"/>
      </w:pPr>
      <w:r w:rsidRPr="0069440F">
        <w:rPr>
          <w:bCs/>
        </w:rPr>
        <w:t xml:space="preserve">Jimoh, R. G., Yussuff, M. A., Akanmu, M. A., Enikuomehin, A. O. &amp; Salman, I. R. (2013) Acceptability OF Computer- Based Testing (CBT) mode for Undergraduate Courses in Computer Science: </w:t>
      </w:r>
      <w:r w:rsidRPr="0069440F">
        <w:rPr>
          <w:i/>
        </w:rPr>
        <w:t>Journal of Science, Technology, Mathematics and Education</w:t>
      </w:r>
      <w:r w:rsidRPr="0069440F">
        <w:t xml:space="preserve"> (JOSTMED), 9(2), 11-13</w:t>
      </w:r>
    </w:p>
    <w:p w:rsidR="00DB2D8C" w:rsidRPr="0069440F" w:rsidRDefault="00DB2D8C" w:rsidP="00DB2D8C">
      <w:pPr>
        <w:tabs>
          <w:tab w:val="left" w:pos="900"/>
        </w:tabs>
        <w:autoSpaceDE w:val="0"/>
        <w:autoSpaceDN w:val="0"/>
        <w:adjustRightInd w:val="0"/>
        <w:ind w:left="720" w:hanging="720"/>
        <w:jc w:val="both"/>
        <w:rPr>
          <w:bCs/>
        </w:rPr>
      </w:pPr>
    </w:p>
    <w:p w:rsidR="00DB2D8C" w:rsidRPr="0069440F" w:rsidRDefault="00DB2D8C" w:rsidP="00DB2D8C">
      <w:pPr>
        <w:tabs>
          <w:tab w:val="left" w:pos="900"/>
        </w:tabs>
        <w:autoSpaceDE w:val="0"/>
        <w:autoSpaceDN w:val="0"/>
        <w:adjustRightInd w:val="0"/>
        <w:ind w:left="720" w:hanging="720"/>
        <w:jc w:val="both"/>
        <w:rPr>
          <w:i/>
        </w:rPr>
      </w:pPr>
      <w:r w:rsidRPr="0069440F">
        <w:rPr>
          <w:bCs/>
        </w:rPr>
        <w:t xml:space="preserve">Jones, J. P. (2000). </w:t>
      </w:r>
      <w:r w:rsidRPr="0069440F">
        <w:rPr>
          <w:bCs/>
          <w:i/>
        </w:rPr>
        <w:t>Promoting stakeholder acceptance of CBT.</w:t>
      </w:r>
      <w:r w:rsidRPr="0069440F">
        <w:rPr>
          <w:i/>
        </w:rPr>
        <w:t xml:space="preserve">Paper presented at        the </w:t>
      </w:r>
      <w:r w:rsidRPr="0069440F">
        <w:rPr>
          <w:bCs/>
          <w:i/>
          <w:iCs/>
        </w:rPr>
        <w:t xml:space="preserve">computer-based testing applications for the new millennium </w:t>
      </w:r>
      <w:r w:rsidRPr="0069440F">
        <w:rPr>
          <w:i/>
        </w:rPr>
        <w:t>by the Association of Test Publishers, New York.</w:t>
      </w:r>
    </w:p>
    <w:p w:rsidR="00DB2D8C" w:rsidRPr="0069440F" w:rsidRDefault="00DB2D8C" w:rsidP="00DB2D8C">
      <w:pPr>
        <w:tabs>
          <w:tab w:val="left" w:pos="900"/>
        </w:tabs>
        <w:autoSpaceDE w:val="0"/>
        <w:autoSpaceDN w:val="0"/>
        <w:adjustRightInd w:val="0"/>
        <w:ind w:left="720" w:hanging="720"/>
        <w:jc w:val="both"/>
        <w:rPr>
          <w:i/>
        </w:rPr>
      </w:pPr>
    </w:p>
    <w:p w:rsidR="00DB2D8C" w:rsidRPr="0069440F" w:rsidRDefault="00DB2D8C" w:rsidP="00DB2D8C">
      <w:pPr>
        <w:autoSpaceDE w:val="0"/>
        <w:autoSpaceDN w:val="0"/>
        <w:adjustRightInd w:val="0"/>
        <w:ind w:left="720" w:hanging="720"/>
        <w:jc w:val="both"/>
        <w:rPr>
          <w:bCs/>
          <w:iCs/>
        </w:rPr>
      </w:pPr>
      <w:r w:rsidRPr="0069440F">
        <w:rPr>
          <w:bCs/>
        </w:rPr>
        <w:t>Joshua, M. T., (</w:t>
      </w:r>
      <w:r w:rsidRPr="0069440F">
        <w:rPr>
          <w:bCs/>
          <w:iCs/>
        </w:rPr>
        <w:t>2004</w:t>
      </w:r>
      <w:r w:rsidRPr="0069440F">
        <w:rPr>
          <w:bCs/>
        </w:rPr>
        <w:t>).</w:t>
      </w:r>
      <w:r w:rsidRPr="0069440F">
        <w:rPr>
          <w:bCs/>
          <w:i/>
        </w:rPr>
        <w:t>Secondary school: an assessment and evaluation resource</w:t>
      </w:r>
      <w:r w:rsidRPr="0069440F">
        <w:rPr>
          <w:bCs/>
        </w:rPr>
        <w:t xml:space="preserve">. Paper presented at the national workshop on developing education; issues of standards and sustainability in secondary schools in Nigeria </w:t>
      </w:r>
      <w:r w:rsidRPr="0069440F">
        <w:rPr>
          <w:bCs/>
          <w:iCs/>
        </w:rPr>
        <w:t>held at Chida International Hotel, Abuja, between 9-11 of August.</w:t>
      </w:r>
    </w:p>
    <w:p w:rsidR="00DB2D8C" w:rsidRPr="0069440F" w:rsidRDefault="00DB2D8C" w:rsidP="00DB2D8C">
      <w:pPr>
        <w:autoSpaceDE w:val="0"/>
        <w:autoSpaceDN w:val="0"/>
        <w:adjustRightInd w:val="0"/>
        <w:ind w:left="720" w:hanging="720"/>
        <w:jc w:val="both"/>
        <w:rPr>
          <w:bCs/>
          <w:iCs/>
        </w:rPr>
      </w:pPr>
    </w:p>
    <w:p w:rsidR="00DB2D8C" w:rsidRPr="0069440F" w:rsidRDefault="00DB2D8C" w:rsidP="00DB2D8C">
      <w:pPr>
        <w:pStyle w:val="NormalWeb"/>
        <w:ind w:left="720" w:hanging="720"/>
        <w:jc w:val="both"/>
      </w:pPr>
      <w:r w:rsidRPr="0069440F">
        <w:t xml:space="preserve">Lee, A. (2003). </w:t>
      </w:r>
      <w:r w:rsidRPr="0069440F">
        <w:rPr>
          <w:rStyle w:val="Strong"/>
          <w:rFonts w:eastAsia="Calibri"/>
          <w:b w:val="0"/>
        </w:rPr>
        <w:t xml:space="preserve">Undergraduate students' gender differences in IT skills and attitudes. </w:t>
      </w:r>
      <w:r w:rsidRPr="0069440F">
        <w:rPr>
          <w:rStyle w:val="Emphasis"/>
        </w:rPr>
        <w:t xml:space="preserve">Journal of Computer Assisted Learning, </w:t>
      </w:r>
      <w:r w:rsidRPr="0069440F">
        <w:rPr>
          <w:rStyle w:val="Strong"/>
          <w:rFonts w:eastAsia="Calibri"/>
          <w:b w:val="0"/>
        </w:rPr>
        <w:t>19</w:t>
      </w:r>
      <w:r w:rsidRPr="0069440F">
        <w:t xml:space="preserve">(1), 488-500. </w:t>
      </w:r>
    </w:p>
    <w:p w:rsidR="00DB2D8C" w:rsidRPr="0069440F" w:rsidRDefault="00DB2D8C" w:rsidP="00DB2D8C">
      <w:pPr>
        <w:tabs>
          <w:tab w:val="left" w:pos="900"/>
        </w:tabs>
        <w:autoSpaceDE w:val="0"/>
        <w:autoSpaceDN w:val="0"/>
        <w:adjustRightInd w:val="0"/>
        <w:ind w:left="720" w:hanging="720"/>
        <w:jc w:val="both"/>
      </w:pPr>
      <w:r w:rsidRPr="0069440F">
        <w:t xml:space="preserve">Liao, S.H., &amp; Ho, S.H. (2010). Investment project valuation based on a fuzzy binomial approach. </w:t>
      </w:r>
      <w:r w:rsidRPr="0069440F">
        <w:rPr>
          <w:i/>
          <w:iCs/>
        </w:rPr>
        <w:t>Information Sciences</w:t>
      </w:r>
      <w:r w:rsidRPr="0069440F">
        <w:t>, 180 (11), 2124-2133.</w:t>
      </w:r>
    </w:p>
    <w:p w:rsidR="00DB2D8C" w:rsidRPr="0069440F" w:rsidRDefault="00DB2D8C" w:rsidP="00DB2D8C"/>
    <w:p w:rsidR="00DB2D8C" w:rsidRPr="0069440F" w:rsidRDefault="00DB2D8C" w:rsidP="00DB2D8C">
      <w:pPr>
        <w:ind w:left="720" w:hanging="720"/>
        <w:jc w:val="both"/>
      </w:pPr>
      <w:r w:rsidRPr="0069440F">
        <w:t>Linn, R. L. &amp; Miller, M. D. (2005). Measurement and Assessment in Teaching (9th edition). Upper Saddle River, N.J: Prentice Hall</w:t>
      </w:r>
    </w:p>
    <w:p w:rsidR="00DB2D8C" w:rsidRPr="0069440F" w:rsidRDefault="00DB2D8C" w:rsidP="00DB2D8C"/>
    <w:p w:rsidR="00DB2D8C" w:rsidRPr="0069440F" w:rsidRDefault="00DB2D8C" w:rsidP="00DB2D8C">
      <w:pPr>
        <w:ind w:left="810" w:hanging="810"/>
        <w:jc w:val="both"/>
      </w:pPr>
      <w:r w:rsidRPr="0069440F">
        <w:t xml:space="preserve">McConnell, S. &amp; Schoenfeld-Tachner, R. (2001) Transferring your passion for teaching to the online environment: A five step instructional development model. </w:t>
      </w:r>
      <w:r w:rsidRPr="0069440F">
        <w:rPr>
          <w:i/>
        </w:rPr>
        <w:t>E-Journal of Instructional Science &amp; Technology</w:t>
      </w:r>
      <w:r w:rsidRPr="0069440F">
        <w:t>, 4, 1.</w:t>
      </w:r>
    </w:p>
    <w:p w:rsidR="00DB2D8C" w:rsidRPr="0069440F" w:rsidRDefault="00DB2D8C" w:rsidP="00DB2D8C"/>
    <w:p w:rsidR="00DB2D8C" w:rsidRPr="0069440F" w:rsidRDefault="00DB2D8C" w:rsidP="00DB2D8C">
      <w:pPr>
        <w:tabs>
          <w:tab w:val="left" w:pos="900"/>
        </w:tabs>
        <w:autoSpaceDE w:val="0"/>
        <w:autoSpaceDN w:val="0"/>
        <w:adjustRightInd w:val="0"/>
        <w:ind w:left="720" w:hanging="720"/>
        <w:jc w:val="both"/>
      </w:pPr>
      <w:r w:rsidRPr="0069440F">
        <w:t xml:space="preserve">Nurcan, A. (2010). </w:t>
      </w:r>
      <w:r w:rsidRPr="0069440F">
        <w:rPr>
          <w:i/>
        </w:rPr>
        <w:t>Identifying factors that affect students' acceptance of web-based assessment tools within the context of higher education.</w:t>
      </w:r>
      <w:r w:rsidRPr="0069440F">
        <w:t xml:space="preserve"> M.Sc Dissertation. Midlle East Technical University. Retrieved from Middle East Technical University Digital Thesis.</w:t>
      </w:r>
    </w:p>
    <w:p w:rsidR="00DB2D8C" w:rsidRPr="0069440F" w:rsidRDefault="00DB2D8C" w:rsidP="00DB2D8C">
      <w:pPr>
        <w:pStyle w:val="Default"/>
        <w:tabs>
          <w:tab w:val="left" w:pos="900"/>
        </w:tabs>
        <w:ind w:left="720" w:hanging="720"/>
        <w:jc w:val="both"/>
        <w:rPr>
          <w:rFonts w:ascii="Times New Roman" w:hAnsi="Times New Roman" w:cs="Times New Roman"/>
        </w:rPr>
      </w:pPr>
    </w:p>
    <w:p w:rsidR="00DB2D8C" w:rsidRPr="0069440F" w:rsidRDefault="00DB2D8C" w:rsidP="00DB2D8C">
      <w:pPr>
        <w:pStyle w:val="Default"/>
        <w:tabs>
          <w:tab w:val="left" w:pos="900"/>
        </w:tabs>
        <w:ind w:left="720" w:hanging="720"/>
        <w:jc w:val="both"/>
        <w:rPr>
          <w:rFonts w:ascii="Times New Roman" w:hAnsi="Times New Roman" w:cs="Times New Roman"/>
          <w:i/>
        </w:rPr>
      </w:pPr>
      <w:r w:rsidRPr="0069440F">
        <w:rPr>
          <w:rFonts w:ascii="Times New Roman" w:hAnsi="Times New Roman" w:cs="Times New Roman"/>
        </w:rPr>
        <w:t xml:space="preserve">Obemeata, J. O. (2005). Measurement and evaluation in education. In Emeke, E.A. and Abe, C. V. (eds.), </w:t>
      </w:r>
      <w:r w:rsidRPr="0069440F">
        <w:rPr>
          <w:rFonts w:ascii="Times New Roman" w:hAnsi="Times New Roman" w:cs="Times New Roman"/>
          <w:i/>
        </w:rPr>
        <w:t>Evaluation in Theory and Practice</w:t>
      </w:r>
      <w:r w:rsidRPr="0069440F">
        <w:rPr>
          <w:rFonts w:ascii="Times New Roman" w:hAnsi="Times New Roman" w:cs="Times New Roman"/>
        </w:rPr>
        <w:t>(</w:t>
      </w:r>
      <w:r w:rsidRPr="0069440F">
        <w:rPr>
          <w:rFonts w:ascii="Times New Roman" w:hAnsi="Times New Roman" w:cs="Times New Roman"/>
          <w:i/>
        </w:rPr>
        <w:t>43-52</w:t>
      </w:r>
      <w:r w:rsidRPr="0069440F">
        <w:rPr>
          <w:rFonts w:ascii="Times New Roman" w:hAnsi="Times New Roman" w:cs="Times New Roman"/>
        </w:rPr>
        <w:t>)</w:t>
      </w:r>
      <w:r w:rsidRPr="0069440F">
        <w:rPr>
          <w:rFonts w:ascii="Times New Roman" w:hAnsi="Times New Roman" w:cs="Times New Roman"/>
          <w:i/>
        </w:rPr>
        <w:t xml:space="preserve">. A Book of Reading in Honour of Prof. Joseph O. Obemeata. Ibadan: Pen Services. </w:t>
      </w:r>
    </w:p>
    <w:p w:rsidR="00DB2D8C" w:rsidRPr="0069440F" w:rsidRDefault="00DB2D8C" w:rsidP="00DB2D8C">
      <w:pPr>
        <w:pStyle w:val="Default"/>
        <w:tabs>
          <w:tab w:val="left" w:pos="900"/>
        </w:tabs>
        <w:ind w:left="720" w:hanging="720"/>
        <w:jc w:val="both"/>
        <w:rPr>
          <w:rFonts w:ascii="Times New Roman" w:hAnsi="Times New Roman" w:cs="Times New Roman"/>
        </w:rPr>
      </w:pPr>
    </w:p>
    <w:p w:rsidR="00DB2D8C" w:rsidRPr="0069440F" w:rsidRDefault="00DB2D8C" w:rsidP="00DB2D8C">
      <w:pPr>
        <w:autoSpaceDE w:val="0"/>
        <w:autoSpaceDN w:val="0"/>
        <w:adjustRightInd w:val="0"/>
        <w:ind w:left="720" w:hanging="720"/>
        <w:jc w:val="both"/>
      </w:pPr>
      <w:r w:rsidRPr="0069440F">
        <w:t xml:space="preserve">Ojedele, P. &amp; Ilusanya, G. (2006). </w:t>
      </w:r>
      <w:r w:rsidRPr="0069440F">
        <w:rPr>
          <w:i/>
        </w:rPr>
        <w:t>Planning and policy of higher education in Nigeria</w:t>
      </w:r>
      <w:r w:rsidRPr="0069440F">
        <w:t xml:space="preserve">. In J. B. Babalola, A. O. Ayeni, S. O. Adedeji, A. A.Suleiman and M. O. Arikewuyo (Eds.), </w:t>
      </w:r>
      <w:r w:rsidRPr="0069440F">
        <w:rPr>
          <w:i/>
        </w:rPr>
        <w:t>Educational Management</w:t>
      </w:r>
      <w:r w:rsidRPr="0069440F">
        <w:t>: thoughts and practice(54-57). Ibadan: Codat Publications.</w:t>
      </w:r>
    </w:p>
    <w:p w:rsidR="00DB2D8C" w:rsidRPr="0069440F" w:rsidRDefault="00DB2D8C" w:rsidP="00DB2D8C">
      <w:pPr>
        <w:pStyle w:val="Default"/>
        <w:ind w:left="720" w:hanging="720"/>
        <w:jc w:val="both"/>
        <w:rPr>
          <w:rFonts w:ascii="Times New Roman" w:hAnsi="Times New Roman" w:cs="Times New Roman"/>
          <w:bCs/>
        </w:rPr>
      </w:pPr>
    </w:p>
    <w:p w:rsidR="00DB2D8C" w:rsidRPr="0069440F" w:rsidRDefault="00DB2D8C" w:rsidP="00DB2D8C">
      <w:pPr>
        <w:pStyle w:val="Default"/>
        <w:ind w:left="720" w:hanging="720"/>
        <w:jc w:val="both"/>
        <w:rPr>
          <w:rFonts w:ascii="Times New Roman" w:hAnsi="Times New Roman" w:cs="Times New Roman"/>
        </w:rPr>
      </w:pPr>
      <w:r w:rsidRPr="0069440F">
        <w:rPr>
          <w:rFonts w:ascii="Times New Roman" w:hAnsi="Times New Roman" w:cs="Times New Roman"/>
          <w:bCs/>
        </w:rPr>
        <w:lastRenderedPageBreak/>
        <w:t>Oladipo, T. (2009).</w:t>
      </w:r>
      <w:r w:rsidRPr="0069440F">
        <w:rPr>
          <w:rFonts w:ascii="Times New Roman" w:hAnsi="Times New Roman" w:cs="Times New Roman"/>
          <w:i/>
        </w:rPr>
        <w:t>More tertiary institutions embrace electronic testing</w:t>
      </w:r>
      <w:r w:rsidRPr="0069440F">
        <w:rPr>
          <w:rFonts w:ascii="Times New Roman" w:hAnsi="Times New Roman" w:cs="Times New Roman"/>
        </w:rPr>
        <w:t>. Retrieved from eTC Intranet Portal Copyright 28 march 2009.</w:t>
      </w:r>
    </w:p>
    <w:p w:rsidR="00DB2D8C" w:rsidRPr="0069440F" w:rsidRDefault="00DB2D8C" w:rsidP="00DB2D8C">
      <w:pPr>
        <w:pStyle w:val="Default"/>
        <w:tabs>
          <w:tab w:val="left" w:pos="900"/>
        </w:tabs>
        <w:ind w:left="720" w:hanging="720"/>
        <w:jc w:val="both"/>
        <w:rPr>
          <w:rFonts w:ascii="Times New Roman" w:hAnsi="Times New Roman" w:cs="Times New Roman"/>
        </w:rPr>
      </w:pPr>
    </w:p>
    <w:p w:rsidR="00DB2D8C" w:rsidRPr="0069440F" w:rsidRDefault="00DB2D8C" w:rsidP="00DB2D8C">
      <w:pPr>
        <w:pStyle w:val="Default"/>
        <w:tabs>
          <w:tab w:val="left" w:pos="900"/>
        </w:tabs>
        <w:ind w:left="720" w:hanging="720"/>
        <w:jc w:val="both"/>
        <w:rPr>
          <w:rFonts w:ascii="Times New Roman" w:hAnsi="Times New Roman" w:cs="Times New Roman"/>
        </w:rPr>
      </w:pPr>
      <w:r w:rsidRPr="0069440F">
        <w:rPr>
          <w:rFonts w:ascii="Times New Roman" w:hAnsi="Times New Roman" w:cs="Times New Roman"/>
        </w:rPr>
        <w:t xml:space="preserve">Onasanya, K. (2005). </w:t>
      </w:r>
      <w:r w:rsidRPr="0069440F">
        <w:rPr>
          <w:rFonts w:ascii="Times New Roman" w:hAnsi="Times New Roman" w:cs="Times New Roman"/>
          <w:i/>
          <w:iCs/>
        </w:rPr>
        <w:t>Evaluation of student achievement</w:t>
      </w:r>
      <w:r w:rsidRPr="0069440F">
        <w:rPr>
          <w:rFonts w:ascii="Times New Roman" w:hAnsi="Times New Roman" w:cs="Times New Roman"/>
        </w:rPr>
        <w:t>. Lagos: Revised Edition Bestway Printing Nigeria Limited.</w:t>
      </w:r>
    </w:p>
    <w:p w:rsidR="00DB2D8C" w:rsidRPr="0069440F" w:rsidRDefault="00DB2D8C" w:rsidP="00DB2D8C">
      <w:pPr>
        <w:pStyle w:val="Default"/>
        <w:tabs>
          <w:tab w:val="left" w:pos="900"/>
        </w:tabs>
        <w:ind w:left="720" w:hanging="720"/>
        <w:jc w:val="both"/>
        <w:rPr>
          <w:rFonts w:ascii="Times New Roman" w:hAnsi="Times New Roman" w:cs="Times New Roman"/>
        </w:rPr>
      </w:pPr>
    </w:p>
    <w:p w:rsidR="00DB2D8C" w:rsidRPr="0069440F" w:rsidRDefault="00DB2D8C" w:rsidP="00DB2D8C">
      <w:pPr>
        <w:pStyle w:val="Default"/>
        <w:tabs>
          <w:tab w:val="left" w:pos="900"/>
        </w:tabs>
        <w:ind w:left="720" w:hanging="720"/>
        <w:jc w:val="both"/>
        <w:rPr>
          <w:rFonts w:ascii="Times New Roman" w:hAnsi="Times New Roman" w:cs="Times New Roman"/>
          <w:bCs/>
        </w:rPr>
      </w:pPr>
      <w:r w:rsidRPr="0069440F">
        <w:rPr>
          <w:rFonts w:ascii="Times New Roman" w:hAnsi="Times New Roman" w:cs="Times New Roman"/>
        </w:rPr>
        <w:t>Onuka, A. O. U. (2006).</w:t>
      </w:r>
      <w:r w:rsidRPr="0069440F">
        <w:rPr>
          <w:rFonts w:ascii="Times New Roman" w:hAnsi="Times New Roman" w:cs="Times New Roman"/>
          <w:bCs/>
          <w:i/>
        </w:rPr>
        <w:t>Modern Measurement and Evaluation Techniques in the Primary School Setting. Paper presented at a Workshop on Capacity Building for Primary School Teachers at the University of Conference Centre,</w:t>
      </w:r>
      <w:r w:rsidRPr="0069440F">
        <w:rPr>
          <w:rFonts w:ascii="Times New Roman" w:hAnsi="Times New Roman" w:cs="Times New Roman"/>
          <w:bCs/>
        </w:rPr>
        <w:t xml:space="preserve"> Ibadan, Nigeria.</w:t>
      </w:r>
    </w:p>
    <w:p w:rsidR="00DB2D8C" w:rsidRPr="0069440F" w:rsidRDefault="00DB2D8C" w:rsidP="00DB2D8C">
      <w:pPr>
        <w:tabs>
          <w:tab w:val="left" w:pos="900"/>
        </w:tabs>
        <w:autoSpaceDE w:val="0"/>
        <w:autoSpaceDN w:val="0"/>
        <w:adjustRightInd w:val="0"/>
        <w:ind w:left="720" w:hanging="720"/>
        <w:jc w:val="both"/>
      </w:pPr>
    </w:p>
    <w:p w:rsidR="00DB2D8C" w:rsidRPr="0069440F" w:rsidRDefault="00DB2D8C" w:rsidP="00DB2D8C">
      <w:pPr>
        <w:jc w:val="both"/>
      </w:pPr>
      <w:r w:rsidRPr="0069440F">
        <w:t>Professional Testing Inc. (2006). Converting to Computer-Based Testing.</w:t>
      </w:r>
    </w:p>
    <w:p w:rsidR="00DB2D8C" w:rsidRPr="0069440F" w:rsidRDefault="00DB2D8C" w:rsidP="00DB2D8C">
      <w:pPr>
        <w:pStyle w:val="Default"/>
        <w:tabs>
          <w:tab w:val="left" w:pos="900"/>
        </w:tabs>
        <w:ind w:left="720" w:hanging="720"/>
        <w:jc w:val="both"/>
        <w:rPr>
          <w:rFonts w:ascii="Times New Roman" w:hAnsi="Times New Roman" w:cs="Times New Roman"/>
        </w:rPr>
      </w:pPr>
    </w:p>
    <w:p w:rsidR="00DB2D8C" w:rsidRPr="0069440F" w:rsidRDefault="00DB2D8C" w:rsidP="00DB2D8C">
      <w:pPr>
        <w:pStyle w:val="Default"/>
        <w:tabs>
          <w:tab w:val="left" w:pos="900"/>
        </w:tabs>
        <w:ind w:left="720" w:hanging="720"/>
        <w:jc w:val="both"/>
        <w:rPr>
          <w:rFonts w:ascii="Times New Roman" w:hAnsi="Times New Roman" w:cs="Times New Roman"/>
        </w:rPr>
      </w:pPr>
      <w:r w:rsidRPr="0069440F">
        <w:rPr>
          <w:rFonts w:ascii="Times New Roman" w:hAnsi="Times New Roman" w:cs="Times New Roman"/>
        </w:rPr>
        <w:t xml:space="preserve">Raikes, N. &amp; Harding, R. (2003). The horseless carriage stage: replacing conventional measures. </w:t>
      </w:r>
      <w:r w:rsidRPr="0069440F">
        <w:rPr>
          <w:rFonts w:ascii="Times New Roman" w:hAnsi="Times New Roman" w:cs="Times New Roman"/>
          <w:i/>
          <w:iCs/>
        </w:rPr>
        <w:t>Assessment in Education,</w:t>
      </w:r>
      <w:r w:rsidRPr="0069440F">
        <w:rPr>
          <w:rFonts w:ascii="Times New Roman" w:hAnsi="Times New Roman" w:cs="Times New Roman"/>
        </w:rPr>
        <w:t>103, 267-77.</w:t>
      </w:r>
    </w:p>
    <w:p w:rsidR="00DB2D8C" w:rsidRPr="0069440F" w:rsidRDefault="00DB2D8C" w:rsidP="00DB2D8C">
      <w:pPr>
        <w:pStyle w:val="Default"/>
        <w:tabs>
          <w:tab w:val="left" w:pos="900"/>
        </w:tabs>
        <w:ind w:left="720" w:hanging="720"/>
        <w:jc w:val="both"/>
        <w:rPr>
          <w:rFonts w:ascii="Times New Roman" w:hAnsi="Times New Roman" w:cs="Times New Roman"/>
        </w:rPr>
      </w:pPr>
    </w:p>
    <w:p w:rsidR="00DB2D8C" w:rsidRPr="0069440F" w:rsidRDefault="00DB2D8C" w:rsidP="00DB2D8C">
      <w:pPr>
        <w:autoSpaceDE w:val="0"/>
        <w:autoSpaceDN w:val="0"/>
        <w:adjustRightInd w:val="0"/>
        <w:ind w:left="810" w:hanging="810"/>
        <w:jc w:val="both"/>
        <w:rPr>
          <w:color w:val="131313"/>
        </w:rPr>
      </w:pPr>
      <w:r w:rsidRPr="0069440F">
        <w:rPr>
          <w:color w:val="131313"/>
        </w:rPr>
        <w:t xml:space="preserve">Ricketts, C. &amp; Wilks, S. (2001). Is computer-based assessment good for students? In Myles, D. (Eds.), </w:t>
      </w:r>
      <w:r w:rsidRPr="0069440F">
        <w:rPr>
          <w:i/>
        </w:rPr>
        <w:t>Computer Assisted Assessment 2002 International Conference,</w:t>
      </w:r>
      <w:r w:rsidRPr="0069440F">
        <w:t xml:space="preserve"> University of Loughborough, Retrieved from http://caaconference.com on 2nd of June, 2012.</w:t>
      </w:r>
    </w:p>
    <w:p w:rsidR="00DB2D8C" w:rsidRPr="0069440F" w:rsidRDefault="00DB2D8C" w:rsidP="00DB2D8C">
      <w:pPr>
        <w:ind w:left="720" w:hanging="720"/>
        <w:jc w:val="both"/>
      </w:pPr>
    </w:p>
    <w:p w:rsidR="00DB2D8C" w:rsidRPr="0069440F" w:rsidRDefault="00DB2D8C" w:rsidP="00DB2D8C">
      <w:pPr>
        <w:autoSpaceDE w:val="0"/>
        <w:autoSpaceDN w:val="0"/>
        <w:adjustRightInd w:val="0"/>
        <w:ind w:left="720" w:hanging="720"/>
        <w:jc w:val="both"/>
      </w:pPr>
      <w:r w:rsidRPr="0069440F">
        <w:t xml:space="preserve">Terzis, V., &amp; Economides, A. A. (2011). The acceptance and use of computer based assessment. </w:t>
      </w:r>
      <w:r w:rsidRPr="0069440F">
        <w:rPr>
          <w:i/>
          <w:iCs/>
        </w:rPr>
        <w:t>Computers &amp; Education</w:t>
      </w:r>
      <w:r w:rsidRPr="0069440F">
        <w:t xml:space="preserve">, </w:t>
      </w:r>
      <w:r w:rsidRPr="0069440F">
        <w:rPr>
          <w:i/>
          <w:iCs/>
        </w:rPr>
        <w:t>56</w:t>
      </w:r>
      <w:r w:rsidRPr="0069440F">
        <w:t>(4), 1032–1044</w:t>
      </w:r>
    </w:p>
    <w:p w:rsidR="00DB2D8C" w:rsidRPr="0069440F" w:rsidRDefault="00DB2D8C" w:rsidP="00DB2D8C">
      <w:pPr>
        <w:autoSpaceDE w:val="0"/>
        <w:autoSpaceDN w:val="0"/>
        <w:adjustRightInd w:val="0"/>
        <w:ind w:left="720" w:hanging="720"/>
        <w:jc w:val="both"/>
      </w:pPr>
    </w:p>
    <w:p w:rsidR="00DB2D8C" w:rsidRPr="0069440F" w:rsidRDefault="00DB2D8C" w:rsidP="00DB2D8C">
      <w:pPr>
        <w:ind w:left="720" w:hanging="720"/>
        <w:jc w:val="both"/>
      </w:pPr>
      <w:r w:rsidRPr="0069440F">
        <w:t>Trotter, A. (2001). Testing firms see future market in online assessment. EducationWeek on the Web, 20(4), 6.</w:t>
      </w:r>
    </w:p>
    <w:p w:rsidR="00DB2D8C" w:rsidRPr="0069440F" w:rsidRDefault="00DB2D8C" w:rsidP="00DB2D8C">
      <w:pPr>
        <w:pStyle w:val="Default"/>
        <w:tabs>
          <w:tab w:val="left" w:pos="900"/>
        </w:tabs>
        <w:ind w:left="720" w:hanging="720"/>
        <w:jc w:val="both"/>
        <w:rPr>
          <w:rFonts w:ascii="Times New Roman" w:hAnsi="Times New Roman" w:cs="Times New Roman"/>
        </w:rPr>
      </w:pPr>
    </w:p>
    <w:p w:rsidR="00DB2D8C" w:rsidRPr="0069440F" w:rsidRDefault="00DB2D8C" w:rsidP="00DB2D8C">
      <w:pPr>
        <w:autoSpaceDE w:val="0"/>
        <w:autoSpaceDN w:val="0"/>
        <w:adjustRightInd w:val="0"/>
        <w:ind w:left="810" w:hanging="810"/>
        <w:jc w:val="both"/>
      </w:pPr>
    </w:p>
    <w:p w:rsidR="00DB2D8C" w:rsidRPr="0069440F" w:rsidRDefault="00DB2D8C" w:rsidP="00DB2D8C">
      <w:pPr>
        <w:autoSpaceDE w:val="0"/>
        <w:autoSpaceDN w:val="0"/>
        <w:adjustRightInd w:val="0"/>
        <w:ind w:left="810" w:hanging="810"/>
        <w:jc w:val="both"/>
      </w:pPr>
      <w:r w:rsidRPr="0069440F">
        <w:t xml:space="preserve">Vankatesh, V. (2000). Determinants of perceived ease of use: integrating control, intrinsic motivation, and emotion into the technology acceptance model. </w:t>
      </w:r>
      <w:r w:rsidRPr="0069440F">
        <w:rPr>
          <w:i/>
          <w:iCs/>
        </w:rPr>
        <w:t>Information Systems Research, 4</w:t>
      </w:r>
      <w:r w:rsidRPr="0069440F">
        <w:t>(4), 342-365.</w:t>
      </w:r>
    </w:p>
    <w:p w:rsidR="00DB2D8C" w:rsidRPr="0069440F" w:rsidRDefault="00DB2D8C" w:rsidP="00DB2D8C">
      <w:pPr>
        <w:autoSpaceDE w:val="0"/>
        <w:autoSpaceDN w:val="0"/>
        <w:adjustRightInd w:val="0"/>
        <w:ind w:left="810" w:hanging="810"/>
        <w:jc w:val="both"/>
      </w:pPr>
    </w:p>
    <w:p w:rsidR="002E35D0" w:rsidRPr="0069440F" w:rsidRDefault="00726314" w:rsidP="00DB2D8C">
      <w:r w:rsidRPr="0069440F">
        <w:br w:type="page"/>
      </w:r>
    </w:p>
    <w:p w:rsidR="0069440F" w:rsidRPr="0069440F" w:rsidRDefault="0069440F" w:rsidP="00C570EF">
      <w:pPr>
        <w:autoSpaceDE w:val="0"/>
        <w:autoSpaceDN w:val="0"/>
        <w:adjustRightInd w:val="0"/>
        <w:ind w:left="810" w:hanging="810"/>
        <w:jc w:val="both"/>
      </w:pPr>
    </w:p>
    <w:sectPr w:rsidR="0069440F" w:rsidRPr="0069440F" w:rsidSect="004B580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CAC" w:rsidRDefault="00000CAC" w:rsidP="004218BB">
      <w:r>
        <w:separator/>
      </w:r>
    </w:p>
  </w:endnote>
  <w:endnote w:type="continuationSeparator" w:id="1">
    <w:p w:rsidR="00000CAC" w:rsidRDefault="00000CAC" w:rsidP="004218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BDJN+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17252"/>
      <w:docPartObj>
        <w:docPartGallery w:val="Page Numbers (Bottom of Page)"/>
        <w:docPartUnique/>
      </w:docPartObj>
    </w:sdtPr>
    <w:sdtContent>
      <w:p w:rsidR="00911904" w:rsidRDefault="00911904">
        <w:pPr>
          <w:pStyle w:val="Footer"/>
          <w:jc w:val="right"/>
        </w:pPr>
        <w:fldSimple w:instr=" PAGE   \* MERGEFORMAT ">
          <w:r>
            <w:rPr>
              <w:noProof/>
            </w:rPr>
            <w:t>1</w:t>
          </w:r>
        </w:fldSimple>
      </w:p>
    </w:sdtContent>
  </w:sdt>
  <w:p w:rsidR="00911904" w:rsidRDefault="00911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CAC" w:rsidRDefault="00000CAC" w:rsidP="004218BB">
      <w:r>
        <w:separator/>
      </w:r>
    </w:p>
  </w:footnote>
  <w:footnote w:type="continuationSeparator" w:id="1">
    <w:p w:rsidR="00000CAC" w:rsidRDefault="00000CAC" w:rsidP="004218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73C"/>
    <w:multiLevelType w:val="hybridMultilevel"/>
    <w:tmpl w:val="4CE8CDF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C1C1A"/>
    <w:multiLevelType w:val="hybridMultilevel"/>
    <w:tmpl w:val="6B6A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735AD"/>
    <w:multiLevelType w:val="hybridMultilevel"/>
    <w:tmpl w:val="F23EC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532B65"/>
    <w:multiLevelType w:val="hybridMultilevel"/>
    <w:tmpl w:val="EB40ACB0"/>
    <w:lvl w:ilvl="0" w:tplc="A55435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C193BB6"/>
    <w:multiLevelType w:val="hybridMultilevel"/>
    <w:tmpl w:val="983C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763A7"/>
    <w:multiLevelType w:val="hybridMultilevel"/>
    <w:tmpl w:val="A844EB60"/>
    <w:lvl w:ilvl="0" w:tplc="5398824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BA4BBE"/>
    <w:multiLevelType w:val="hybridMultilevel"/>
    <w:tmpl w:val="3822CCA0"/>
    <w:lvl w:ilvl="0" w:tplc="1C4C16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1A5A2DD2"/>
    <w:multiLevelType w:val="hybridMultilevel"/>
    <w:tmpl w:val="2B52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B46C8"/>
    <w:multiLevelType w:val="hybridMultilevel"/>
    <w:tmpl w:val="2C8C7846"/>
    <w:lvl w:ilvl="0" w:tplc="51AA6A7A">
      <w:start w:val="1"/>
      <w:numFmt w:val="decimal"/>
      <w:lvlText w:val="%1."/>
      <w:lvlJc w:val="left"/>
      <w:pPr>
        <w:ind w:left="570" w:hanging="360"/>
      </w:pPr>
      <w:rPr>
        <w:rFonts w:eastAsia="Calibri"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nsid w:val="1F151D92"/>
    <w:multiLevelType w:val="hybridMultilevel"/>
    <w:tmpl w:val="5D749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82DB7"/>
    <w:multiLevelType w:val="hybridMultilevel"/>
    <w:tmpl w:val="D1C8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756B8"/>
    <w:multiLevelType w:val="hybridMultilevel"/>
    <w:tmpl w:val="E7FA1EA6"/>
    <w:lvl w:ilvl="0" w:tplc="4F886610">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262334EE"/>
    <w:multiLevelType w:val="hybridMultilevel"/>
    <w:tmpl w:val="D1C8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DC0C9F"/>
    <w:multiLevelType w:val="hybridMultilevel"/>
    <w:tmpl w:val="D1C8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7A4962"/>
    <w:multiLevelType w:val="hybridMultilevel"/>
    <w:tmpl w:val="D1C8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2024A"/>
    <w:multiLevelType w:val="hybridMultilevel"/>
    <w:tmpl w:val="2C309DB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A017DD"/>
    <w:multiLevelType w:val="hybridMultilevel"/>
    <w:tmpl w:val="2B52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C47D1"/>
    <w:multiLevelType w:val="hybridMultilevel"/>
    <w:tmpl w:val="31947C50"/>
    <w:lvl w:ilvl="0" w:tplc="D4F6634E">
      <w:start w:val="1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390709FB"/>
    <w:multiLevelType w:val="hybridMultilevel"/>
    <w:tmpl w:val="6C50A392"/>
    <w:lvl w:ilvl="0" w:tplc="0A0CF0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A30A0E"/>
    <w:multiLevelType w:val="hybridMultilevel"/>
    <w:tmpl w:val="3746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90140D"/>
    <w:multiLevelType w:val="hybridMultilevel"/>
    <w:tmpl w:val="746AA2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007BCB"/>
    <w:multiLevelType w:val="hybridMultilevel"/>
    <w:tmpl w:val="050277F0"/>
    <w:lvl w:ilvl="0" w:tplc="A558A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956772"/>
    <w:multiLevelType w:val="hybridMultilevel"/>
    <w:tmpl w:val="2B52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7F7936"/>
    <w:multiLevelType w:val="hybridMultilevel"/>
    <w:tmpl w:val="2B52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A13C0"/>
    <w:multiLevelType w:val="hybridMultilevel"/>
    <w:tmpl w:val="DD326FA8"/>
    <w:lvl w:ilvl="0" w:tplc="4F68A6EA">
      <w:start w:val="1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5CD76C35"/>
    <w:multiLevelType w:val="hybridMultilevel"/>
    <w:tmpl w:val="5D749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2530A0"/>
    <w:multiLevelType w:val="hybridMultilevel"/>
    <w:tmpl w:val="17FEC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E446E2"/>
    <w:multiLevelType w:val="hybridMultilevel"/>
    <w:tmpl w:val="2B52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D964BF"/>
    <w:multiLevelType w:val="hybridMultilevel"/>
    <w:tmpl w:val="D1C86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E00852"/>
    <w:multiLevelType w:val="hybridMultilevel"/>
    <w:tmpl w:val="B8E83BBA"/>
    <w:lvl w:ilvl="0" w:tplc="13064648">
      <w:start w:val="1"/>
      <w:numFmt w:val="decimal"/>
      <w:lvlText w:val="%1."/>
      <w:lvlJc w:val="left"/>
      <w:pPr>
        <w:ind w:left="1440" w:hanging="360"/>
      </w:pPr>
      <w:rPr>
        <w:rFonts w:hint="default"/>
        <w:color w:val="0D0D0D"/>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6AA3472E"/>
    <w:multiLevelType w:val="multilevel"/>
    <w:tmpl w:val="9EB6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CD4E0F"/>
    <w:multiLevelType w:val="hybridMultilevel"/>
    <w:tmpl w:val="B62EA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486AB6"/>
    <w:multiLevelType w:val="hybridMultilevel"/>
    <w:tmpl w:val="97AE6072"/>
    <w:lvl w:ilvl="0" w:tplc="F0BE56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78163D2A"/>
    <w:multiLevelType w:val="hybridMultilevel"/>
    <w:tmpl w:val="69044F8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ED347A"/>
    <w:multiLevelType w:val="hybridMultilevel"/>
    <w:tmpl w:val="80FE3056"/>
    <w:lvl w:ilvl="0" w:tplc="A64E9EE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7E8E6608"/>
    <w:multiLevelType w:val="hybridMultilevel"/>
    <w:tmpl w:val="158CF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0951C2"/>
    <w:multiLevelType w:val="hybridMultilevel"/>
    <w:tmpl w:val="4A668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7"/>
  </w:num>
  <w:num w:numId="3">
    <w:abstractNumId w:val="14"/>
  </w:num>
  <w:num w:numId="4">
    <w:abstractNumId w:val="24"/>
  </w:num>
  <w:num w:numId="5">
    <w:abstractNumId w:val="20"/>
  </w:num>
  <w:num w:numId="6">
    <w:abstractNumId w:val="4"/>
  </w:num>
  <w:num w:numId="7">
    <w:abstractNumId w:val="5"/>
  </w:num>
  <w:num w:numId="8">
    <w:abstractNumId w:val="29"/>
  </w:num>
  <w:num w:numId="9">
    <w:abstractNumId w:val="17"/>
  </w:num>
  <w:num w:numId="10">
    <w:abstractNumId w:val="8"/>
  </w:num>
  <w:num w:numId="11">
    <w:abstractNumId w:val="21"/>
  </w:num>
  <w:num w:numId="12">
    <w:abstractNumId w:val="6"/>
  </w:num>
  <w:num w:numId="13">
    <w:abstractNumId w:val="18"/>
  </w:num>
  <w:num w:numId="14">
    <w:abstractNumId w:val="34"/>
  </w:num>
  <w:num w:numId="15">
    <w:abstractNumId w:val="15"/>
  </w:num>
  <w:num w:numId="16">
    <w:abstractNumId w:val="0"/>
  </w:num>
  <w:num w:numId="17">
    <w:abstractNumId w:val="3"/>
  </w:num>
  <w:num w:numId="18">
    <w:abstractNumId w:val="11"/>
  </w:num>
  <w:num w:numId="19">
    <w:abstractNumId w:val="32"/>
  </w:num>
  <w:num w:numId="20">
    <w:abstractNumId w:val="2"/>
  </w:num>
  <w:num w:numId="21">
    <w:abstractNumId w:val="19"/>
  </w:num>
  <w:num w:numId="22">
    <w:abstractNumId w:val="35"/>
  </w:num>
  <w:num w:numId="23">
    <w:abstractNumId w:val="26"/>
  </w:num>
  <w:num w:numId="24">
    <w:abstractNumId w:val="36"/>
  </w:num>
  <w:num w:numId="25">
    <w:abstractNumId w:val="9"/>
  </w:num>
  <w:num w:numId="26">
    <w:abstractNumId w:val="25"/>
  </w:num>
  <w:num w:numId="27">
    <w:abstractNumId w:val="1"/>
  </w:num>
  <w:num w:numId="28">
    <w:abstractNumId w:val="22"/>
  </w:num>
  <w:num w:numId="29">
    <w:abstractNumId w:val="12"/>
  </w:num>
  <w:num w:numId="30">
    <w:abstractNumId w:val="7"/>
  </w:num>
  <w:num w:numId="31">
    <w:abstractNumId w:val="23"/>
  </w:num>
  <w:num w:numId="32">
    <w:abstractNumId w:val="28"/>
  </w:num>
  <w:num w:numId="33">
    <w:abstractNumId w:val="10"/>
  </w:num>
  <w:num w:numId="34">
    <w:abstractNumId w:val="16"/>
  </w:num>
  <w:num w:numId="35">
    <w:abstractNumId w:val="13"/>
  </w:num>
  <w:num w:numId="36">
    <w:abstractNumId w:val="30"/>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53EA"/>
    <w:rsid w:val="00000CAC"/>
    <w:rsid w:val="00000ECB"/>
    <w:rsid w:val="000A1EA5"/>
    <w:rsid w:val="000B79D6"/>
    <w:rsid w:val="000D09F9"/>
    <w:rsid w:val="000E0EED"/>
    <w:rsid w:val="00163050"/>
    <w:rsid w:val="001673B8"/>
    <w:rsid w:val="00182CC1"/>
    <w:rsid w:val="00215000"/>
    <w:rsid w:val="00220D68"/>
    <w:rsid w:val="002E35D0"/>
    <w:rsid w:val="00300995"/>
    <w:rsid w:val="00342245"/>
    <w:rsid w:val="00374800"/>
    <w:rsid w:val="0038331C"/>
    <w:rsid w:val="003C331B"/>
    <w:rsid w:val="003D0E21"/>
    <w:rsid w:val="00402A41"/>
    <w:rsid w:val="00411F7A"/>
    <w:rsid w:val="004218BB"/>
    <w:rsid w:val="00422ECF"/>
    <w:rsid w:val="00491B66"/>
    <w:rsid w:val="004A17DB"/>
    <w:rsid w:val="004B580D"/>
    <w:rsid w:val="005028A2"/>
    <w:rsid w:val="00534247"/>
    <w:rsid w:val="00597497"/>
    <w:rsid w:val="005A0F3C"/>
    <w:rsid w:val="005A3ACF"/>
    <w:rsid w:val="006233BD"/>
    <w:rsid w:val="00655546"/>
    <w:rsid w:val="006700CA"/>
    <w:rsid w:val="0069440F"/>
    <w:rsid w:val="00695C53"/>
    <w:rsid w:val="006B0371"/>
    <w:rsid w:val="00723BBE"/>
    <w:rsid w:val="00725672"/>
    <w:rsid w:val="00726314"/>
    <w:rsid w:val="007272FA"/>
    <w:rsid w:val="007723B8"/>
    <w:rsid w:val="007E3672"/>
    <w:rsid w:val="00856630"/>
    <w:rsid w:val="00882F4A"/>
    <w:rsid w:val="00911904"/>
    <w:rsid w:val="00927D82"/>
    <w:rsid w:val="00934469"/>
    <w:rsid w:val="009B358D"/>
    <w:rsid w:val="009B5C82"/>
    <w:rsid w:val="00A46327"/>
    <w:rsid w:val="00AB53EA"/>
    <w:rsid w:val="00B2659A"/>
    <w:rsid w:val="00B41184"/>
    <w:rsid w:val="00B51280"/>
    <w:rsid w:val="00BA1E6C"/>
    <w:rsid w:val="00BD404D"/>
    <w:rsid w:val="00C06810"/>
    <w:rsid w:val="00C570EF"/>
    <w:rsid w:val="00C72ACA"/>
    <w:rsid w:val="00CC4C0F"/>
    <w:rsid w:val="00CF653B"/>
    <w:rsid w:val="00D33B18"/>
    <w:rsid w:val="00D410BB"/>
    <w:rsid w:val="00DB2D8C"/>
    <w:rsid w:val="00DC3E3B"/>
    <w:rsid w:val="00DE0E6B"/>
    <w:rsid w:val="00E909B7"/>
    <w:rsid w:val="00EC61FA"/>
    <w:rsid w:val="00F42699"/>
    <w:rsid w:val="00F51F0D"/>
    <w:rsid w:val="00F751B8"/>
    <w:rsid w:val="00F91D29"/>
    <w:rsid w:val="00FF1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3E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C331B"/>
    <w:pPr>
      <w:keepNext/>
      <w:spacing w:before="240" w:after="60"/>
      <w:outlineLvl w:val="0"/>
    </w:pPr>
    <w:rPr>
      <w:b/>
      <w:bCs/>
      <w:color w:val="000000"/>
      <w:kern w:val="32"/>
    </w:rPr>
  </w:style>
  <w:style w:type="paragraph" w:styleId="Heading2">
    <w:name w:val="heading 2"/>
    <w:basedOn w:val="Normal"/>
    <w:next w:val="Normal"/>
    <w:link w:val="Heading2Char"/>
    <w:unhideWhenUsed/>
    <w:qFormat/>
    <w:rsid w:val="00AB53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6314"/>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2E35D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B53EA"/>
    <w:pPr>
      <w:spacing w:after="200" w:line="276" w:lineRule="auto"/>
      <w:ind w:left="720"/>
      <w:contextualSpacing/>
    </w:pPr>
    <w:rPr>
      <w:rFonts w:ascii="Calibri" w:hAnsi="Calibri"/>
      <w:sz w:val="22"/>
      <w:szCs w:val="22"/>
      <w:lang w:val="en-GB"/>
    </w:rPr>
  </w:style>
  <w:style w:type="character" w:customStyle="1" w:styleId="a">
    <w:name w:val="a"/>
    <w:basedOn w:val="DefaultParagraphFont"/>
    <w:rsid w:val="00AB53EA"/>
  </w:style>
  <w:style w:type="character" w:styleId="CommentReference">
    <w:name w:val="annotation reference"/>
    <w:rsid w:val="00AB53EA"/>
    <w:rPr>
      <w:sz w:val="16"/>
      <w:szCs w:val="16"/>
    </w:rPr>
  </w:style>
  <w:style w:type="paragraph" w:styleId="CommentText">
    <w:name w:val="annotation text"/>
    <w:basedOn w:val="Normal"/>
    <w:link w:val="CommentTextChar"/>
    <w:rsid w:val="00AB53EA"/>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AB53E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B53EA"/>
    <w:rPr>
      <w:rFonts w:ascii="Tahoma" w:hAnsi="Tahoma" w:cs="Tahoma"/>
      <w:sz w:val="16"/>
      <w:szCs w:val="16"/>
    </w:rPr>
  </w:style>
  <w:style w:type="character" w:customStyle="1" w:styleId="BalloonTextChar">
    <w:name w:val="Balloon Text Char"/>
    <w:basedOn w:val="DefaultParagraphFont"/>
    <w:link w:val="BalloonText"/>
    <w:uiPriority w:val="99"/>
    <w:semiHidden/>
    <w:rsid w:val="00AB53EA"/>
    <w:rPr>
      <w:rFonts w:ascii="Tahoma" w:eastAsia="Times New Roman" w:hAnsi="Tahoma" w:cs="Tahoma"/>
      <w:sz w:val="16"/>
      <w:szCs w:val="16"/>
    </w:rPr>
  </w:style>
  <w:style w:type="character" w:customStyle="1" w:styleId="Heading1Char">
    <w:name w:val="Heading 1 Char"/>
    <w:basedOn w:val="DefaultParagraphFont"/>
    <w:link w:val="Heading1"/>
    <w:uiPriority w:val="9"/>
    <w:rsid w:val="003C331B"/>
    <w:rPr>
      <w:rFonts w:ascii="Times New Roman" w:eastAsia="Times New Roman" w:hAnsi="Times New Roman" w:cs="Times New Roman"/>
      <w:b/>
      <w:bCs/>
      <w:color w:val="000000"/>
      <w:kern w:val="32"/>
      <w:sz w:val="24"/>
      <w:szCs w:val="24"/>
    </w:rPr>
  </w:style>
  <w:style w:type="character" w:customStyle="1" w:styleId="Heading2Char">
    <w:name w:val="Heading 2 Char"/>
    <w:basedOn w:val="DefaultParagraphFont"/>
    <w:link w:val="Heading2"/>
    <w:rsid w:val="00AB53E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AB53EA"/>
    <w:rPr>
      <w:b/>
      <w:bCs/>
    </w:rPr>
  </w:style>
  <w:style w:type="character" w:customStyle="1" w:styleId="Heading3Char">
    <w:name w:val="Heading 3 Char"/>
    <w:basedOn w:val="DefaultParagraphFont"/>
    <w:link w:val="Heading3"/>
    <w:uiPriority w:val="9"/>
    <w:rsid w:val="00726314"/>
    <w:rPr>
      <w:rFonts w:ascii="Cambria" w:eastAsia="Times New Roman" w:hAnsi="Cambria" w:cs="Times New Roman"/>
      <w:b/>
      <w:bCs/>
      <w:sz w:val="26"/>
      <w:szCs w:val="26"/>
    </w:rPr>
  </w:style>
  <w:style w:type="paragraph" w:customStyle="1" w:styleId="Default">
    <w:name w:val="Default"/>
    <w:rsid w:val="00726314"/>
    <w:pPr>
      <w:autoSpaceDE w:val="0"/>
      <w:autoSpaceDN w:val="0"/>
      <w:adjustRightInd w:val="0"/>
      <w:spacing w:after="0" w:line="240" w:lineRule="auto"/>
    </w:pPr>
    <w:rPr>
      <w:rFonts w:ascii="Myriad Pro" w:eastAsia="Calibri" w:hAnsi="Myriad Pro" w:cs="Myriad Pro"/>
      <w:color w:val="000000"/>
      <w:sz w:val="24"/>
      <w:szCs w:val="24"/>
    </w:rPr>
  </w:style>
  <w:style w:type="character" w:styleId="Hyperlink">
    <w:name w:val="Hyperlink"/>
    <w:unhideWhenUsed/>
    <w:rsid w:val="00E909B7"/>
    <w:rPr>
      <w:color w:val="0000FF"/>
      <w:u w:val="single"/>
    </w:rPr>
  </w:style>
  <w:style w:type="character" w:customStyle="1" w:styleId="Heading4Char">
    <w:name w:val="Heading 4 Char"/>
    <w:basedOn w:val="DefaultParagraphFont"/>
    <w:link w:val="Heading4"/>
    <w:uiPriority w:val="9"/>
    <w:rsid w:val="002E35D0"/>
    <w:rPr>
      <w:rFonts w:ascii="Times New Roman" w:eastAsia="Times New Roman" w:hAnsi="Times New Roman" w:cs="Times New Roman"/>
      <w:b/>
      <w:bCs/>
      <w:sz w:val="24"/>
      <w:szCs w:val="24"/>
    </w:rPr>
  </w:style>
  <w:style w:type="character" w:styleId="Emphasis">
    <w:name w:val="Emphasis"/>
    <w:uiPriority w:val="20"/>
    <w:qFormat/>
    <w:rsid w:val="002E35D0"/>
    <w:rPr>
      <w:i/>
      <w:iCs/>
    </w:rPr>
  </w:style>
  <w:style w:type="paragraph" w:styleId="NoSpacing">
    <w:name w:val="No Spacing"/>
    <w:uiPriority w:val="1"/>
    <w:qFormat/>
    <w:rsid w:val="002E35D0"/>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2E35D0"/>
    <w:pPr>
      <w:keepLines/>
      <w:spacing w:before="480" w:after="0" w:line="276" w:lineRule="auto"/>
      <w:jc w:val="center"/>
      <w:outlineLvl w:val="9"/>
    </w:pPr>
    <w:rPr>
      <w:rFonts w:ascii="Cambria" w:hAnsi="Cambria"/>
      <w:color w:val="365F91"/>
      <w:kern w:val="0"/>
    </w:rPr>
  </w:style>
  <w:style w:type="paragraph" w:styleId="NormalWeb">
    <w:name w:val="Normal (Web)"/>
    <w:basedOn w:val="Normal"/>
    <w:uiPriority w:val="99"/>
    <w:unhideWhenUsed/>
    <w:rsid w:val="002E35D0"/>
    <w:pPr>
      <w:spacing w:before="100" w:beforeAutospacing="1" w:after="100" w:afterAutospacing="1"/>
    </w:pPr>
  </w:style>
  <w:style w:type="character" w:customStyle="1" w:styleId="BalloonTextChar1">
    <w:name w:val="Balloon Text Char1"/>
    <w:uiPriority w:val="99"/>
    <w:semiHidden/>
    <w:rsid w:val="002E35D0"/>
    <w:rPr>
      <w:rFonts w:ascii="Tahoma" w:eastAsia="Times New Roman" w:hAnsi="Tahoma" w:cs="Tahoma"/>
      <w:sz w:val="16"/>
      <w:szCs w:val="16"/>
    </w:rPr>
  </w:style>
  <w:style w:type="character" w:customStyle="1" w:styleId="yellowfade">
    <w:name w:val="yellowfade"/>
    <w:basedOn w:val="DefaultParagraphFont"/>
    <w:rsid w:val="002E35D0"/>
  </w:style>
  <w:style w:type="paragraph" w:styleId="BodyText">
    <w:name w:val="Body Text"/>
    <w:basedOn w:val="Default"/>
    <w:next w:val="Default"/>
    <w:link w:val="BodyTextChar"/>
    <w:rsid w:val="002E35D0"/>
    <w:rPr>
      <w:rFonts w:ascii="Times New Roman" w:eastAsia="Times New Roman" w:hAnsi="Times New Roman" w:cs="Times New Roman"/>
      <w:color w:val="auto"/>
    </w:rPr>
  </w:style>
  <w:style w:type="character" w:customStyle="1" w:styleId="BodyTextChar">
    <w:name w:val="Body Text Char"/>
    <w:basedOn w:val="DefaultParagraphFont"/>
    <w:link w:val="BodyText"/>
    <w:rsid w:val="002E35D0"/>
    <w:rPr>
      <w:rFonts w:ascii="Times New Roman" w:eastAsia="Times New Roman" w:hAnsi="Times New Roman" w:cs="Times New Roman"/>
      <w:sz w:val="24"/>
      <w:szCs w:val="24"/>
    </w:rPr>
  </w:style>
  <w:style w:type="character" w:customStyle="1" w:styleId="HeaderChar">
    <w:name w:val="Header Char"/>
    <w:link w:val="Header"/>
    <w:uiPriority w:val="99"/>
    <w:rsid w:val="002E35D0"/>
    <w:rPr>
      <w:rFonts w:ascii="Times New Roman" w:eastAsia="Times New Roman" w:hAnsi="Times New Roman"/>
      <w:sz w:val="24"/>
      <w:szCs w:val="24"/>
    </w:rPr>
  </w:style>
  <w:style w:type="paragraph" w:styleId="Header">
    <w:name w:val="header"/>
    <w:basedOn w:val="Normal"/>
    <w:link w:val="HeaderChar"/>
    <w:uiPriority w:val="99"/>
    <w:unhideWhenUsed/>
    <w:rsid w:val="002E35D0"/>
    <w:pPr>
      <w:tabs>
        <w:tab w:val="center" w:pos="4680"/>
        <w:tab w:val="right" w:pos="9360"/>
      </w:tabs>
    </w:pPr>
    <w:rPr>
      <w:rFonts w:cstheme="minorBidi"/>
    </w:rPr>
  </w:style>
  <w:style w:type="character" w:customStyle="1" w:styleId="HeaderChar1">
    <w:name w:val="Header Char1"/>
    <w:basedOn w:val="DefaultParagraphFont"/>
    <w:uiPriority w:val="99"/>
    <w:semiHidden/>
    <w:rsid w:val="002E35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5D0"/>
    <w:pPr>
      <w:tabs>
        <w:tab w:val="center" w:pos="4680"/>
        <w:tab w:val="right" w:pos="9360"/>
      </w:tabs>
    </w:pPr>
  </w:style>
  <w:style w:type="character" w:customStyle="1" w:styleId="FooterChar">
    <w:name w:val="Footer Char"/>
    <w:basedOn w:val="DefaultParagraphFont"/>
    <w:link w:val="Footer"/>
    <w:uiPriority w:val="99"/>
    <w:rsid w:val="002E35D0"/>
    <w:rPr>
      <w:rFonts w:ascii="Times New Roman" w:eastAsia="Times New Roman" w:hAnsi="Times New Roman" w:cs="Times New Roman"/>
      <w:sz w:val="24"/>
      <w:szCs w:val="24"/>
    </w:rPr>
  </w:style>
  <w:style w:type="character" w:customStyle="1" w:styleId="author">
    <w:name w:val="author"/>
    <w:basedOn w:val="DefaultParagraphFont"/>
    <w:rsid w:val="002E35D0"/>
  </w:style>
  <w:style w:type="paragraph" w:customStyle="1" w:styleId="authors">
    <w:name w:val="authors"/>
    <w:basedOn w:val="Normal"/>
    <w:rsid w:val="002E35D0"/>
    <w:pPr>
      <w:spacing w:before="100" w:beforeAutospacing="1" w:after="100" w:afterAutospacing="1"/>
    </w:pPr>
  </w:style>
  <w:style w:type="character" w:customStyle="1" w:styleId="page-holder">
    <w:name w:val="page-holder"/>
    <w:basedOn w:val="DefaultParagraphFont"/>
    <w:rsid w:val="002E35D0"/>
  </w:style>
  <w:style w:type="character" w:customStyle="1" w:styleId="yshortcuts">
    <w:name w:val="yshortcuts"/>
    <w:basedOn w:val="DefaultParagraphFont"/>
    <w:rsid w:val="002E35D0"/>
  </w:style>
  <w:style w:type="character" w:customStyle="1" w:styleId="ilad">
    <w:name w:val="il_ad"/>
    <w:basedOn w:val="DefaultParagraphFont"/>
    <w:rsid w:val="002E35D0"/>
  </w:style>
  <w:style w:type="character" w:customStyle="1" w:styleId="apple-style-span">
    <w:name w:val="apple-style-span"/>
    <w:basedOn w:val="DefaultParagraphFont"/>
    <w:rsid w:val="002E35D0"/>
  </w:style>
  <w:style w:type="character" w:customStyle="1" w:styleId="apple-converted-space">
    <w:name w:val="apple-converted-space"/>
    <w:basedOn w:val="DefaultParagraphFont"/>
    <w:rsid w:val="002E35D0"/>
  </w:style>
  <w:style w:type="character" w:customStyle="1" w:styleId="inlinetitle">
    <w:name w:val="inline_title"/>
    <w:basedOn w:val="DefaultParagraphFont"/>
    <w:rsid w:val="002E35D0"/>
  </w:style>
  <w:style w:type="paragraph" w:customStyle="1" w:styleId="Pa5">
    <w:name w:val="Pa5"/>
    <w:basedOn w:val="Default"/>
    <w:next w:val="Default"/>
    <w:uiPriority w:val="99"/>
    <w:rsid w:val="002E35D0"/>
    <w:pPr>
      <w:spacing w:line="241" w:lineRule="atLeast"/>
    </w:pPr>
    <w:rPr>
      <w:rFonts w:ascii="Times" w:hAnsi="Times" w:cs="Times New Roman"/>
      <w:color w:val="auto"/>
    </w:rPr>
  </w:style>
  <w:style w:type="paragraph" w:customStyle="1" w:styleId="Pa7">
    <w:name w:val="Pa7"/>
    <w:basedOn w:val="Default"/>
    <w:next w:val="Default"/>
    <w:uiPriority w:val="99"/>
    <w:rsid w:val="002E35D0"/>
    <w:pPr>
      <w:spacing w:line="241" w:lineRule="atLeast"/>
    </w:pPr>
    <w:rPr>
      <w:rFonts w:ascii="Times" w:hAnsi="Times" w:cs="Times New Roman"/>
      <w:color w:val="auto"/>
    </w:rPr>
  </w:style>
  <w:style w:type="character" w:customStyle="1" w:styleId="A5">
    <w:name w:val="A5"/>
    <w:uiPriority w:val="99"/>
    <w:rsid w:val="002E35D0"/>
    <w:rPr>
      <w:rFonts w:cs="Times"/>
      <w:color w:val="000000"/>
    </w:rPr>
  </w:style>
  <w:style w:type="paragraph" w:customStyle="1" w:styleId="Pa3">
    <w:name w:val="Pa3"/>
    <w:basedOn w:val="Default"/>
    <w:next w:val="Default"/>
    <w:uiPriority w:val="99"/>
    <w:rsid w:val="002E35D0"/>
    <w:pPr>
      <w:spacing w:line="241" w:lineRule="atLeast"/>
    </w:pPr>
    <w:rPr>
      <w:rFonts w:ascii="Arial" w:hAnsi="Arial" w:cs="Arial"/>
      <w:color w:val="auto"/>
    </w:rPr>
  </w:style>
  <w:style w:type="character" w:customStyle="1" w:styleId="A3">
    <w:name w:val="A3"/>
    <w:uiPriority w:val="99"/>
    <w:rsid w:val="002E35D0"/>
    <w:rPr>
      <w:color w:val="000000"/>
      <w:sz w:val="20"/>
      <w:szCs w:val="20"/>
    </w:rPr>
  </w:style>
  <w:style w:type="paragraph" w:customStyle="1" w:styleId="Pa2">
    <w:name w:val="Pa2"/>
    <w:basedOn w:val="Default"/>
    <w:next w:val="Default"/>
    <w:uiPriority w:val="99"/>
    <w:rsid w:val="002E35D0"/>
    <w:pPr>
      <w:spacing w:line="241" w:lineRule="atLeast"/>
    </w:pPr>
    <w:rPr>
      <w:rFonts w:ascii="Arial" w:hAnsi="Arial" w:cs="Arial"/>
      <w:color w:val="auto"/>
    </w:rPr>
  </w:style>
  <w:style w:type="paragraph" w:customStyle="1" w:styleId="Pa13">
    <w:name w:val="Pa13"/>
    <w:basedOn w:val="Default"/>
    <w:next w:val="Default"/>
    <w:uiPriority w:val="99"/>
    <w:rsid w:val="002E35D0"/>
    <w:pPr>
      <w:spacing w:line="241" w:lineRule="atLeast"/>
    </w:pPr>
    <w:rPr>
      <w:rFonts w:ascii="Arial" w:hAnsi="Arial" w:cs="Arial"/>
      <w:color w:val="auto"/>
    </w:rPr>
  </w:style>
  <w:style w:type="paragraph" w:customStyle="1" w:styleId="Pa16">
    <w:name w:val="Pa16"/>
    <w:basedOn w:val="Default"/>
    <w:next w:val="Default"/>
    <w:uiPriority w:val="99"/>
    <w:rsid w:val="002E35D0"/>
    <w:pPr>
      <w:spacing w:line="241" w:lineRule="atLeast"/>
    </w:pPr>
    <w:rPr>
      <w:rFonts w:ascii="Arial" w:hAnsi="Arial" w:cs="Arial"/>
      <w:color w:val="auto"/>
    </w:rPr>
  </w:style>
  <w:style w:type="paragraph" w:customStyle="1" w:styleId="p">
    <w:name w:val="p"/>
    <w:basedOn w:val="Normal"/>
    <w:rsid w:val="002E35D0"/>
    <w:pPr>
      <w:spacing w:before="100" w:beforeAutospacing="1" w:after="100" w:afterAutospacing="1"/>
    </w:pPr>
  </w:style>
  <w:style w:type="character" w:customStyle="1" w:styleId="sp">
    <w:name w:val="sp"/>
    <w:basedOn w:val="DefaultParagraphFont"/>
    <w:rsid w:val="002E35D0"/>
  </w:style>
  <w:style w:type="character" w:customStyle="1" w:styleId="rgctlv">
    <w:name w:val="rg_ctlv"/>
    <w:basedOn w:val="DefaultParagraphFont"/>
    <w:rsid w:val="002E35D0"/>
  </w:style>
  <w:style w:type="character" w:customStyle="1" w:styleId="reference-text">
    <w:name w:val="reference-text"/>
    <w:basedOn w:val="DefaultParagraphFont"/>
    <w:rsid w:val="002E35D0"/>
  </w:style>
  <w:style w:type="character" w:customStyle="1" w:styleId="mw-headline">
    <w:name w:val="mw-headline"/>
    <w:basedOn w:val="DefaultParagraphFont"/>
    <w:rsid w:val="002E35D0"/>
  </w:style>
  <w:style w:type="paragraph" w:styleId="Revision">
    <w:name w:val="Revision"/>
    <w:hidden/>
    <w:uiPriority w:val="99"/>
    <w:semiHidden/>
    <w:rsid w:val="002E35D0"/>
    <w:pPr>
      <w:spacing w:after="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2E35D0"/>
    <w:pPr>
      <w:ind w:left="480" w:hanging="480"/>
    </w:pPr>
    <w:rPr>
      <w:rFonts w:ascii="Calibri" w:hAnsi="Calibri"/>
      <w:smallCaps/>
      <w:sz w:val="20"/>
      <w:szCs w:val="20"/>
    </w:rPr>
  </w:style>
  <w:style w:type="paragraph" w:styleId="TOC1">
    <w:name w:val="toc 1"/>
    <w:basedOn w:val="Normal"/>
    <w:next w:val="Normal"/>
    <w:autoRedefine/>
    <w:uiPriority w:val="39"/>
    <w:unhideWhenUsed/>
    <w:rsid w:val="002E35D0"/>
    <w:pPr>
      <w:tabs>
        <w:tab w:val="right" w:leader="dot" w:pos="9350"/>
      </w:tabs>
      <w:spacing w:line="480" w:lineRule="auto"/>
      <w:jc w:val="both"/>
    </w:pPr>
  </w:style>
  <w:style w:type="paragraph" w:styleId="TOC2">
    <w:name w:val="toc 2"/>
    <w:basedOn w:val="Normal"/>
    <w:next w:val="Normal"/>
    <w:autoRedefine/>
    <w:uiPriority w:val="39"/>
    <w:unhideWhenUsed/>
    <w:rsid w:val="002E35D0"/>
    <w:pPr>
      <w:tabs>
        <w:tab w:val="right" w:leader="dot" w:pos="9350"/>
      </w:tabs>
      <w:spacing w:line="480" w:lineRule="auto"/>
      <w:ind w:left="240"/>
      <w:jc w:val="both"/>
    </w:pPr>
    <w:rPr>
      <w:rFonts w:ascii="Tahoma" w:hAnsi="Tahoma" w:cs="Tahoma"/>
      <w:noProof/>
    </w:rPr>
  </w:style>
  <w:style w:type="paragraph" w:styleId="TOC3">
    <w:name w:val="toc 3"/>
    <w:basedOn w:val="Normal"/>
    <w:next w:val="Normal"/>
    <w:autoRedefine/>
    <w:uiPriority w:val="39"/>
    <w:unhideWhenUsed/>
    <w:rsid w:val="002E35D0"/>
    <w:pPr>
      <w:tabs>
        <w:tab w:val="right" w:leader="dot" w:pos="9350"/>
      </w:tabs>
      <w:spacing w:line="480" w:lineRule="auto"/>
      <w:ind w:left="480"/>
      <w:jc w:val="both"/>
    </w:pPr>
  </w:style>
  <w:style w:type="paragraph" w:styleId="TOC4">
    <w:name w:val="toc 4"/>
    <w:basedOn w:val="Normal"/>
    <w:next w:val="Normal"/>
    <w:autoRedefine/>
    <w:uiPriority w:val="39"/>
    <w:unhideWhenUsed/>
    <w:rsid w:val="002E35D0"/>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2E35D0"/>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E35D0"/>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E35D0"/>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E35D0"/>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E35D0"/>
    <w:pPr>
      <w:spacing w:after="100" w:line="276" w:lineRule="auto"/>
      <w:ind w:left="1760"/>
    </w:pPr>
    <w:rPr>
      <w:rFonts w:ascii="Calibri" w:hAnsi="Calibri"/>
      <w:sz w:val="22"/>
      <w:szCs w:val="22"/>
    </w:rPr>
  </w:style>
  <w:style w:type="paragraph" w:customStyle="1" w:styleId="articledetails">
    <w:name w:val="articledetails"/>
    <w:basedOn w:val="Normal"/>
    <w:rsid w:val="002E35D0"/>
    <w:pPr>
      <w:spacing w:before="100" w:beforeAutospacing="1" w:after="100" w:afterAutospacing="1"/>
    </w:pPr>
  </w:style>
  <w:style w:type="character" w:customStyle="1" w:styleId="st">
    <w:name w:val="st"/>
    <w:basedOn w:val="DefaultParagraphFont"/>
    <w:rsid w:val="002E35D0"/>
  </w:style>
  <w:style w:type="character" w:customStyle="1" w:styleId="maintitle">
    <w:name w:val="maintitle"/>
    <w:basedOn w:val="DefaultParagraphFont"/>
    <w:rsid w:val="002E35D0"/>
  </w:style>
  <w:style w:type="paragraph" w:customStyle="1" w:styleId="Standaard">
    <w:name w:val="Standaard"/>
    <w:basedOn w:val="Default"/>
    <w:next w:val="Default"/>
    <w:uiPriority w:val="99"/>
    <w:rsid w:val="002E35D0"/>
    <w:rPr>
      <w:rFonts w:ascii="FOBDJN+TimesNewRoman,Bold" w:hAnsi="FOBDJN+TimesNewRoman,Bold" w:cs="Times New Roman"/>
      <w:color w:val="auto"/>
    </w:rPr>
  </w:style>
  <w:style w:type="paragraph" w:styleId="CommentSubject">
    <w:name w:val="annotation subject"/>
    <w:basedOn w:val="CommentText"/>
    <w:next w:val="CommentText"/>
    <w:link w:val="CommentSubjectChar"/>
    <w:uiPriority w:val="99"/>
    <w:semiHidden/>
    <w:unhideWhenUsed/>
    <w:rsid w:val="002E35D0"/>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2E35D0"/>
    <w:rPr>
      <w:rFonts w:ascii="Times New Roman" w:eastAsia="Times New Roman" w:hAnsi="Times New Roman" w:cs="Times New Roman"/>
      <w:b/>
      <w:bCs/>
      <w:sz w:val="20"/>
      <w:szCs w:val="20"/>
    </w:rPr>
  </w:style>
  <w:style w:type="character" w:customStyle="1" w:styleId="nlmsource">
    <w:name w:val="nlm_source"/>
    <w:rsid w:val="002E35D0"/>
  </w:style>
  <w:style w:type="paragraph" w:styleId="Bibliography">
    <w:name w:val="Bibliography"/>
    <w:basedOn w:val="Normal"/>
    <w:next w:val="Normal"/>
    <w:uiPriority w:val="37"/>
    <w:semiHidden/>
    <w:unhideWhenUsed/>
    <w:rsid w:val="002E35D0"/>
  </w:style>
  <w:style w:type="character" w:customStyle="1" w:styleId="slug-doi">
    <w:name w:val="slug-doi"/>
    <w:rsid w:val="002E35D0"/>
  </w:style>
  <w:style w:type="character" w:styleId="HTMLCite">
    <w:name w:val="HTML Cite"/>
    <w:uiPriority w:val="99"/>
    <w:semiHidden/>
    <w:unhideWhenUsed/>
    <w:rsid w:val="002E35D0"/>
    <w:rPr>
      <w:i/>
      <w:iCs/>
    </w:rPr>
  </w:style>
  <w:style w:type="character" w:customStyle="1" w:styleId="slug-pub-date">
    <w:name w:val="slug-pub-date"/>
    <w:rsid w:val="002E35D0"/>
  </w:style>
  <w:style w:type="character" w:customStyle="1" w:styleId="slug-vol">
    <w:name w:val="slug-vol"/>
    <w:rsid w:val="002E35D0"/>
  </w:style>
  <w:style w:type="character" w:customStyle="1" w:styleId="slug-issue">
    <w:name w:val="slug-issue"/>
    <w:rsid w:val="002E35D0"/>
  </w:style>
  <w:style w:type="character" w:customStyle="1" w:styleId="slug-pages">
    <w:name w:val="slug-pages"/>
    <w:rsid w:val="002E35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l.archives-ouvertes.fr/docs/00/19/04/40/PDF/ridgway-j-2004-r10.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ifets.ieee.org/periodic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6523</Words>
  <Characters>37186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Aiou</cp:lastModifiedBy>
  <cp:revision>50</cp:revision>
  <cp:lastPrinted>2014-05-27T08:56:00Z</cp:lastPrinted>
  <dcterms:created xsi:type="dcterms:W3CDTF">2014-07-24T11:43:00Z</dcterms:created>
  <dcterms:modified xsi:type="dcterms:W3CDTF">2014-12-01T06:17:00Z</dcterms:modified>
</cp:coreProperties>
</file>