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CC" w:rsidRDefault="00AC2D6C" w:rsidP="008C0DE9">
      <w:pPr>
        <w:jc w:val="center"/>
      </w:pPr>
      <w:r>
        <w:t>State of Food Security, Nutrition and Poverty in Pakistan – A short review</w:t>
      </w:r>
    </w:p>
    <w:p w:rsidR="008C0DE9" w:rsidRDefault="008C0DE9" w:rsidP="008C0DE9"/>
    <w:p w:rsidR="008C0DE9" w:rsidRDefault="008C0DE9" w:rsidP="008C0DE9">
      <w:r>
        <w:t xml:space="preserve">The state of food security, nuitrition and poverty according to available information, could not achieve normalcy in nutrition stability in the country. Various programs/interventions on education and health including nutrition introduced during the last two decades could not achieve the targets of eliminating malnutrition in the country.The floods during 2010-2011 affected 20 million people including 500,000 rural pregnant women and 4.8 million children mostly in Sindh and Balochistan were facing food insecurity and were suffering from under- nourishment (70%), anemia (60%), vitamin D deficiency (85%) and most of them were suffering zinc and vitamin deficienes.Thee was also loss of food crops, food stocks and animals in 70 districts of Pakistan (UNFPA 2011and UNVEF, 2011). The impact of flood was estimated to be round $ 10 billion (World Bank, 2011). According to HIES (2010-2011), the per capita consumption of calories and protein per day at national level was 72% and 83% respectively of the requirements.A significant correlation between poor food consumption and low literacy rate was reported (FAO,2008).Malnutrition a major cause of under weight (40%) and physically and mentally stunting (60%) in children under five has been reported (Saleem, .2012). According to available statistics 90 million Pakistani population was food insecure (Less than 2350 Cal/per day), of which 60% were women (WFP, 2010, Saleem, 2013). Out of 120 districts, 74 (62%) districts were food insecure (Suleri, 2012).Poverty was the main cause of food insecurity linking with suicide, terrorism and violance. About 50 percent people were below the poverty line (income below 2$ per day) and food inflation pushed 17 milion more pakistani into poverty (Saleem, 2012).The incidence of poverty was highest(58.5%) in Balochistan and was lowest (43.8%) in Punjab. The country was ranked 5th in South Asia and 105 in the world in terms of poverty. The status of education of a nation is directly proportion to its poverty and vice versa.Poverty is closely associated with stunting, undernutrition, vitamin A and iron deficiencies and iron deficiency anemia may limit the effectiveness of Iodine supplementation.Based on food security and nutritional status, Pakistan was classified as "alarming state of hunger and undernutrition" (GHI, 2010). Food insecurity and undernutrition not only affect survival chances of children but also raises adult mortality rates.There was a positive correlation between hunger and economic growth: more the economic growth, more people go to bed hungry (Sharma, 2008) and according to Late Dr. Mahbub-Ul-Haq, we need to take care of poverty and it will automatically take care of GDP.A country can never achieve state security without assuring food security for its people and no progress in child health can be achieved unless undernutrition among children is eliminated. Political stability is must for economic development and a malnourished nation cannot effectively participate in economic growth unless its nutritional problems by eliminating poverty, are solved. About 71 million people have nominal access to quality food essntial for balanced diet and better health (Ahmad, 2011) there was a need to improve the nutritional quality of national diet by a caloric balance between available food groups to be achieved by increasing pulses, animal products, fruits and vegetables and reducing oil and sugar contents in the diet (Khan, 1989). Breast feeding can save a million children's lives each year (Save the Children, 2011). Improvements in Agriculture alone cannot be effective in combating undernutrition/ malnutrition unless other interventions to improve education, health, sanitation, child care and feeding practices </w:t>
      </w:r>
      <w:r>
        <w:lastRenderedPageBreak/>
        <w:t>particularly breast feeding within one hour after birth are introduced. .Innovative strategies that integrate agriculture and nutrition programs stand a better chance of combating malnutrition problem.</w:t>
      </w:r>
    </w:p>
    <w:p w:rsidR="008C0DE9" w:rsidRDefault="001F6AA4" w:rsidP="008C0DE9">
      <w:r>
        <w:t>_____________________________________________________________________________________</w:t>
      </w:r>
    </w:p>
    <w:p w:rsidR="008C0DE9" w:rsidRDefault="008C0DE9" w:rsidP="008C0DE9">
      <w:r>
        <w:t>Dr. M Akmal Khan, visiting Professor of Nutrition, Allama Iqbal Open University, Islamabad (2013)</w:t>
      </w:r>
    </w:p>
    <w:p w:rsidR="008C0DE9" w:rsidRDefault="008C0DE9" w:rsidP="008C0DE9"/>
    <w:sectPr w:rsidR="008C0DE9" w:rsidSect="00BE41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compat/>
  <w:rsids>
    <w:rsidRoot w:val="00AC2D6C"/>
    <w:rsid w:val="001F6AA4"/>
    <w:rsid w:val="008C0DE9"/>
    <w:rsid w:val="00AC2D6C"/>
    <w:rsid w:val="00BE41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629</Words>
  <Characters>3590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aiou</cp:lastModifiedBy>
  <cp:revision>3</cp:revision>
  <dcterms:created xsi:type="dcterms:W3CDTF">2013-08-30T06:36:00Z</dcterms:created>
  <dcterms:modified xsi:type="dcterms:W3CDTF">2013-08-30T06:50:00Z</dcterms:modified>
</cp:coreProperties>
</file>